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CAD5A1" w14:textId="19BF7582" w:rsidR="008474C2" w:rsidRPr="00AF5FDE" w:rsidRDefault="00E17C66" w:rsidP="00D23009">
      <w:pPr>
        <w:pStyle w:val="formul112"/>
        <w:spacing w:before="0"/>
        <w:jc w:val="center"/>
        <w:rPr>
          <w:sz w:val="24"/>
          <w:szCs w:val="24"/>
          <w:lang w:val="it-IT"/>
        </w:rPr>
      </w:pPr>
      <w:r w:rsidRPr="00AF5FDE">
        <w:rPr>
          <w:noProof/>
          <w:sz w:val="24"/>
          <w:szCs w:val="24"/>
        </w:rPr>
        <w:drawing>
          <wp:inline distT="0" distB="0" distL="0" distR="0" wp14:anchorId="2CC856CA" wp14:editId="25DFE777">
            <wp:extent cx="693420" cy="769620"/>
            <wp:effectExtent l="0" t="0" r="0" b="0"/>
            <wp:docPr id="1" name="Immagine 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3420" cy="769620"/>
                    </a:xfrm>
                    <a:prstGeom prst="rect">
                      <a:avLst/>
                    </a:prstGeom>
                    <a:noFill/>
                    <a:ln>
                      <a:noFill/>
                    </a:ln>
                  </pic:spPr>
                </pic:pic>
              </a:graphicData>
            </a:graphic>
          </wp:inline>
        </w:drawing>
      </w:r>
    </w:p>
    <w:p w14:paraId="6B72679D" w14:textId="77777777" w:rsidR="008474C2" w:rsidRPr="00AF5FDE" w:rsidRDefault="008474C2" w:rsidP="00D23009">
      <w:pPr>
        <w:pStyle w:val="formul112"/>
        <w:spacing w:before="0"/>
        <w:jc w:val="center"/>
        <w:rPr>
          <w:sz w:val="24"/>
          <w:szCs w:val="24"/>
          <w:lang w:val="it-IT"/>
        </w:rPr>
      </w:pPr>
    </w:p>
    <w:p w14:paraId="1EFDE1FB" w14:textId="1C9697A1" w:rsidR="00BB02B0" w:rsidRPr="00AF5FDE" w:rsidRDefault="00BB02B0" w:rsidP="00D23009">
      <w:pPr>
        <w:pStyle w:val="formul11"/>
        <w:spacing w:before="0" w:after="120"/>
        <w:rPr>
          <w:b/>
          <w:bCs/>
          <w:sz w:val="24"/>
          <w:szCs w:val="24"/>
          <w:lang w:val="it-IT"/>
        </w:rPr>
      </w:pPr>
      <w:r w:rsidRPr="00AF5FDE">
        <w:rPr>
          <w:b/>
          <w:bCs/>
          <w:sz w:val="24"/>
          <w:szCs w:val="24"/>
          <w:lang w:val="it-IT"/>
        </w:rPr>
        <w:t>TRIBUNALE ORDINARIO DI</w:t>
      </w:r>
      <w:r w:rsidR="00851CBF" w:rsidRPr="00AF5FDE">
        <w:rPr>
          <w:b/>
          <w:bCs/>
          <w:sz w:val="24"/>
          <w:szCs w:val="24"/>
          <w:lang w:val="it-IT"/>
        </w:rPr>
        <w:t xml:space="preserve"> CHIETI</w:t>
      </w:r>
    </w:p>
    <w:p w14:paraId="0CD31C0D" w14:textId="501BED37" w:rsidR="00BB02B0" w:rsidRPr="00AF5FDE" w:rsidRDefault="00BB02B0" w:rsidP="00D23009">
      <w:pPr>
        <w:pStyle w:val="Titolo"/>
        <w:spacing w:line="240" w:lineRule="auto"/>
        <w:rPr>
          <w:i/>
          <w:szCs w:val="24"/>
        </w:rPr>
      </w:pPr>
      <w:r w:rsidRPr="00AF5FDE">
        <w:rPr>
          <w:i/>
          <w:iCs/>
          <w:smallCaps/>
          <w:szCs w:val="24"/>
        </w:rPr>
        <w:t>Esec</w:t>
      </w:r>
      <w:r w:rsidR="00442157">
        <w:rPr>
          <w:i/>
          <w:iCs/>
          <w:smallCaps/>
          <w:szCs w:val="24"/>
        </w:rPr>
        <w:t>uzioni</w:t>
      </w:r>
      <w:r w:rsidRPr="00AF5FDE">
        <w:rPr>
          <w:i/>
          <w:iCs/>
          <w:smallCaps/>
          <w:szCs w:val="24"/>
        </w:rPr>
        <w:t xml:space="preserve"> immobiliari</w:t>
      </w:r>
      <w:r w:rsidRPr="00AF5FDE">
        <w:rPr>
          <w:i/>
          <w:szCs w:val="24"/>
        </w:rPr>
        <w:t xml:space="preserve"> – </w:t>
      </w:r>
      <w:r w:rsidRPr="00AF5FDE">
        <w:rPr>
          <w:i/>
          <w:iCs/>
          <w:smallCaps/>
          <w:szCs w:val="24"/>
        </w:rPr>
        <w:t>G.E. Dott.</w:t>
      </w:r>
      <w:r w:rsidRPr="00AF5FDE">
        <w:rPr>
          <w:i/>
          <w:szCs w:val="24"/>
        </w:rPr>
        <w:t xml:space="preserve"> ………………</w:t>
      </w:r>
      <w:proofErr w:type="gramStart"/>
      <w:r w:rsidRPr="00AF5FDE">
        <w:rPr>
          <w:i/>
          <w:szCs w:val="24"/>
        </w:rPr>
        <w:t>…….</w:t>
      </w:r>
      <w:proofErr w:type="gramEnd"/>
      <w:r w:rsidRPr="00AF5FDE">
        <w:rPr>
          <w:i/>
          <w:szCs w:val="24"/>
        </w:rPr>
        <w:t>.</w:t>
      </w:r>
    </w:p>
    <w:p w14:paraId="19E7C53D" w14:textId="77777777" w:rsidR="00BB02B0" w:rsidRPr="00AF5FDE" w:rsidRDefault="00BB02B0" w:rsidP="00D23009">
      <w:pPr>
        <w:pStyle w:val="Titolo"/>
        <w:spacing w:line="240" w:lineRule="auto"/>
        <w:rPr>
          <w:i/>
          <w:iCs/>
          <w:smallCaps/>
          <w:szCs w:val="24"/>
        </w:rPr>
      </w:pPr>
      <w:r w:rsidRPr="00AF5FDE">
        <w:rPr>
          <w:i/>
          <w:iCs/>
          <w:smallCaps/>
          <w:szCs w:val="24"/>
        </w:rPr>
        <w:t>Procedura Esecutiva N. ……………………… R.G.E.</w:t>
      </w:r>
    </w:p>
    <w:p w14:paraId="6B867692" w14:textId="6E64C478" w:rsidR="00BB02B0" w:rsidRPr="00AF5FDE" w:rsidRDefault="0020397D" w:rsidP="00D23009">
      <w:pPr>
        <w:pStyle w:val="Titolo"/>
        <w:spacing w:line="240" w:lineRule="auto"/>
        <w:rPr>
          <w:i/>
          <w:szCs w:val="24"/>
        </w:rPr>
      </w:pPr>
      <w:r w:rsidRPr="00AF5FDE">
        <w:rPr>
          <w:i/>
          <w:iCs/>
          <w:smallCaps/>
          <w:szCs w:val="24"/>
        </w:rPr>
        <w:t>DELEGATO ALLE VENDITE   ……….</w:t>
      </w:r>
      <w:r w:rsidR="00BB02B0" w:rsidRPr="00AF5FDE">
        <w:rPr>
          <w:i/>
          <w:iCs/>
          <w:smallCaps/>
          <w:szCs w:val="24"/>
        </w:rPr>
        <w:t xml:space="preserve"> </w:t>
      </w:r>
      <w:r w:rsidR="00BB02B0" w:rsidRPr="00AF5FDE">
        <w:rPr>
          <w:i/>
          <w:szCs w:val="24"/>
        </w:rPr>
        <w:t xml:space="preserve">……………………… </w:t>
      </w:r>
      <w:r w:rsidR="00BB02B0" w:rsidRPr="00AF5FDE">
        <w:rPr>
          <w:i/>
          <w:iCs/>
          <w:smallCaps/>
          <w:szCs w:val="24"/>
        </w:rPr>
        <w:t xml:space="preserve">Tel. </w:t>
      </w:r>
      <w:r w:rsidR="00BB02B0" w:rsidRPr="00AF5FDE">
        <w:rPr>
          <w:i/>
          <w:szCs w:val="24"/>
        </w:rPr>
        <w:t>……………</w:t>
      </w:r>
      <w:proofErr w:type="gramStart"/>
      <w:r w:rsidR="00BB02B0" w:rsidRPr="00AF5FDE">
        <w:rPr>
          <w:i/>
          <w:szCs w:val="24"/>
        </w:rPr>
        <w:t>…….</w:t>
      </w:r>
      <w:proofErr w:type="gramEnd"/>
      <w:r w:rsidR="00BB02B0" w:rsidRPr="00AF5FDE">
        <w:rPr>
          <w:i/>
          <w:szCs w:val="24"/>
        </w:rPr>
        <w:t xml:space="preserve">. </w:t>
      </w:r>
      <w:r w:rsidR="00BB02B0" w:rsidRPr="00AF5FDE">
        <w:rPr>
          <w:i/>
          <w:iCs/>
          <w:smallCaps/>
          <w:szCs w:val="24"/>
        </w:rPr>
        <w:t xml:space="preserve">Mail </w:t>
      </w:r>
      <w:r w:rsidR="00BB02B0" w:rsidRPr="00AF5FDE">
        <w:rPr>
          <w:i/>
          <w:szCs w:val="24"/>
        </w:rPr>
        <w:t>……………………</w:t>
      </w:r>
    </w:p>
    <w:p w14:paraId="207FAED6" w14:textId="77777777" w:rsidR="00BB02B0" w:rsidRPr="00AF5FDE" w:rsidRDefault="00BB02B0" w:rsidP="00D23009">
      <w:pPr>
        <w:pStyle w:val="Titolo"/>
        <w:spacing w:line="240" w:lineRule="auto"/>
        <w:jc w:val="left"/>
        <w:rPr>
          <w:b w:val="0"/>
          <w:i/>
          <w:szCs w:val="24"/>
        </w:rPr>
      </w:pPr>
    </w:p>
    <w:p w14:paraId="5D62FB84" w14:textId="77777777" w:rsidR="00BB02B0" w:rsidRPr="00AF5FDE" w:rsidRDefault="00BB02B0" w:rsidP="00D23009">
      <w:pPr>
        <w:pStyle w:val="Titolo"/>
        <w:spacing w:line="240" w:lineRule="auto"/>
        <w:jc w:val="left"/>
        <w:rPr>
          <w:b w:val="0"/>
          <w:i/>
          <w:szCs w:val="24"/>
        </w:rPr>
      </w:pPr>
    </w:p>
    <w:p w14:paraId="3957E480" w14:textId="693F8087" w:rsidR="00BB02B0" w:rsidRPr="00AF5FDE" w:rsidRDefault="00BB02B0" w:rsidP="00D23009">
      <w:pPr>
        <w:pStyle w:val="Titolo"/>
        <w:spacing w:line="240" w:lineRule="auto"/>
        <w:rPr>
          <w:szCs w:val="24"/>
        </w:rPr>
      </w:pPr>
      <w:r w:rsidRPr="00AF5FDE">
        <w:rPr>
          <w:szCs w:val="24"/>
        </w:rPr>
        <w:t>AVVISO DI VENDITA DI BENI IMMOBILI</w:t>
      </w:r>
    </w:p>
    <w:p w14:paraId="7BE5CB67" w14:textId="77777777" w:rsidR="00BB02B0" w:rsidRPr="00AF5FDE" w:rsidRDefault="00BB02B0" w:rsidP="00D23009">
      <w:pPr>
        <w:pStyle w:val="Titolo"/>
        <w:spacing w:line="240" w:lineRule="auto"/>
        <w:rPr>
          <w:szCs w:val="24"/>
        </w:rPr>
      </w:pPr>
    </w:p>
    <w:p w14:paraId="39B92481" w14:textId="77777777" w:rsidR="00BB02B0" w:rsidRPr="00AF5FDE" w:rsidRDefault="00BB02B0" w:rsidP="00D23009">
      <w:pPr>
        <w:pStyle w:val="Titolo"/>
        <w:spacing w:line="240" w:lineRule="auto"/>
        <w:rPr>
          <w:szCs w:val="24"/>
        </w:rPr>
      </w:pPr>
      <w:r w:rsidRPr="00AF5FDE">
        <w:rPr>
          <w:szCs w:val="24"/>
        </w:rPr>
        <w:t>…… ESPERIMENTO</w:t>
      </w:r>
    </w:p>
    <w:p w14:paraId="0EBA4CE5" w14:textId="77777777" w:rsidR="00BB02B0" w:rsidRPr="00AF5FDE" w:rsidRDefault="00BB02B0" w:rsidP="00D23009">
      <w:pPr>
        <w:pStyle w:val="Titolo"/>
        <w:spacing w:line="240" w:lineRule="auto"/>
        <w:jc w:val="both"/>
        <w:rPr>
          <w:szCs w:val="24"/>
        </w:rPr>
      </w:pPr>
      <w:r w:rsidRPr="00AF5FDE">
        <w:rPr>
          <w:szCs w:val="24"/>
        </w:rPr>
        <w:t xml:space="preserve"> </w:t>
      </w:r>
    </w:p>
    <w:p w14:paraId="1C24B37A" w14:textId="255250D3" w:rsidR="00BB02B0" w:rsidRPr="00AF5FDE" w:rsidRDefault="00BB02B0" w:rsidP="00D23009">
      <w:pPr>
        <w:pStyle w:val="Testodelblocco1"/>
        <w:spacing w:line="240" w:lineRule="auto"/>
        <w:ind w:left="0" w:right="0"/>
        <w:rPr>
          <w:szCs w:val="24"/>
        </w:rPr>
      </w:pPr>
      <w:r w:rsidRPr="00AF5FDE">
        <w:rPr>
          <w:szCs w:val="24"/>
        </w:rPr>
        <w:t>L’Avv./Dott. ……</w:t>
      </w:r>
      <w:proofErr w:type="gramStart"/>
      <w:r w:rsidRPr="00AF5FDE">
        <w:rPr>
          <w:szCs w:val="24"/>
        </w:rPr>
        <w:t>…….</w:t>
      </w:r>
      <w:proofErr w:type="gramEnd"/>
      <w:r w:rsidRPr="00AF5FDE">
        <w:rPr>
          <w:szCs w:val="24"/>
        </w:rPr>
        <w:t xml:space="preserve">…………, Professionista Delegato (referente della procedura) </w:t>
      </w:r>
      <w:r w:rsidR="0020698D">
        <w:rPr>
          <w:szCs w:val="24"/>
        </w:rPr>
        <w:t xml:space="preserve">nominato </w:t>
      </w:r>
      <w:r w:rsidRPr="00AF5FDE">
        <w:rPr>
          <w:szCs w:val="24"/>
        </w:rPr>
        <w:t xml:space="preserve">dal Tribunale di </w:t>
      </w:r>
      <w:r w:rsidR="00CF2747" w:rsidRPr="00AF5FDE">
        <w:rPr>
          <w:szCs w:val="24"/>
        </w:rPr>
        <w:t>Chieti</w:t>
      </w:r>
      <w:r w:rsidRPr="00AF5FDE">
        <w:rPr>
          <w:szCs w:val="24"/>
        </w:rPr>
        <w:t xml:space="preserve"> con ordinanza in data …………….</w:t>
      </w:r>
    </w:p>
    <w:p w14:paraId="47061155" w14:textId="77777777" w:rsidR="00BB02B0" w:rsidRPr="00AF5FDE" w:rsidRDefault="00BB02B0" w:rsidP="00D23009">
      <w:pPr>
        <w:pStyle w:val="Testodelblocco1"/>
        <w:spacing w:line="240" w:lineRule="auto"/>
        <w:ind w:left="0" w:right="0"/>
        <w:rPr>
          <w:b/>
          <w:szCs w:val="24"/>
          <w:u w:val="single"/>
        </w:rPr>
      </w:pPr>
    </w:p>
    <w:p w14:paraId="4ED3C4B1" w14:textId="77777777" w:rsidR="00BB02B0" w:rsidRPr="00AF5FDE" w:rsidRDefault="00BB02B0" w:rsidP="00D23009">
      <w:pPr>
        <w:pStyle w:val="Testodelblocco1"/>
        <w:spacing w:line="240" w:lineRule="auto"/>
        <w:ind w:left="0" w:right="0"/>
        <w:jc w:val="center"/>
        <w:rPr>
          <w:b/>
          <w:szCs w:val="24"/>
        </w:rPr>
      </w:pPr>
      <w:r w:rsidRPr="00AF5FDE">
        <w:rPr>
          <w:b/>
          <w:szCs w:val="24"/>
        </w:rPr>
        <w:t>AVVISA CHE</w:t>
      </w:r>
    </w:p>
    <w:p w14:paraId="2D2D99D6" w14:textId="77777777" w:rsidR="00BB02B0" w:rsidRPr="00AF5FDE" w:rsidRDefault="00BB02B0" w:rsidP="00D23009">
      <w:pPr>
        <w:pStyle w:val="Testodelblocco1"/>
        <w:spacing w:line="240" w:lineRule="auto"/>
        <w:ind w:left="0" w:right="0"/>
        <w:rPr>
          <w:szCs w:val="24"/>
        </w:rPr>
      </w:pPr>
    </w:p>
    <w:p w14:paraId="497370EC" w14:textId="0CC4103A" w:rsidR="00BB02B0" w:rsidRPr="00AF5FDE" w:rsidRDefault="00BB02B0" w:rsidP="00D23009">
      <w:pPr>
        <w:pStyle w:val="Testodelblocco1"/>
        <w:spacing w:line="240" w:lineRule="auto"/>
        <w:ind w:left="0" w:right="0"/>
        <w:rPr>
          <w:szCs w:val="24"/>
        </w:rPr>
      </w:pPr>
      <w:r w:rsidRPr="00AF5FDE">
        <w:rPr>
          <w:szCs w:val="24"/>
        </w:rPr>
        <w:t xml:space="preserve">tramite il portale </w:t>
      </w:r>
      <w:r w:rsidR="00442157">
        <w:rPr>
          <w:szCs w:val="24"/>
        </w:rPr>
        <w:t>del gestore</w:t>
      </w:r>
      <w:r w:rsidRPr="00AF5FDE">
        <w:rPr>
          <w:szCs w:val="24"/>
        </w:rPr>
        <w:t xml:space="preserve"> </w:t>
      </w:r>
      <w:hyperlink r:id="rId9" w:history="1">
        <w:r w:rsidR="00442157" w:rsidRPr="009216B7">
          <w:rPr>
            <w:rStyle w:val="Collegamentoipertestuale"/>
            <w:szCs w:val="24"/>
          </w:rPr>
          <w:t>www.spazioaste.it</w:t>
        </w:r>
      </w:hyperlink>
      <w:r w:rsidR="00442157">
        <w:rPr>
          <w:szCs w:val="24"/>
        </w:rPr>
        <w:t xml:space="preserve"> </w:t>
      </w:r>
      <w:r w:rsidRPr="00AF5FDE">
        <w:rPr>
          <w:szCs w:val="24"/>
        </w:rPr>
        <w:t xml:space="preserve"> – </w:t>
      </w:r>
      <w:r w:rsidRPr="00AF5FDE">
        <w:rPr>
          <w:b/>
          <w:szCs w:val="24"/>
        </w:rPr>
        <w:t>il giorno</w:t>
      </w:r>
      <w:r w:rsidRPr="00AF5FDE">
        <w:rPr>
          <w:szCs w:val="24"/>
        </w:rPr>
        <w:t xml:space="preserve"> </w:t>
      </w:r>
      <w:r w:rsidRPr="00AF5FDE">
        <w:rPr>
          <w:b/>
          <w:szCs w:val="24"/>
        </w:rPr>
        <w:t>………………………</w:t>
      </w:r>
      <w:r w:rsidRPr="00AF5FDE">
        <w:rPr>
          <w:szCs w:val="24"/>
        </w:rPr>
        <w:t xml:space="preserve"> </w:t>
      </w:r>
      <w:r w:rsidRPr="00AF5FDE">
        <w:rPr>
          <w:b/>
          <w:szCs w:val="24"/>
        </w:rPr>
        <w:t xml:space="preserve">alle ore ………………………, </w:t>
      </w:r>
      <w:r w:rsidRPr="00AF5FDE">
        <w:rPr>
          <w:szCs w:val="24"/>
        </w:rPr>
        <w:t>avrà luogo l’esame delle offerte e la</w:t>
      </w:r>
    </w:p>
    <w:p w14:paraId="6CBFE0D4" w14:textId="77777777" w:rsidR="00BB02B0" w:rsidRPr="00AF5FDE" w:rsidRDefault="00BB02B0" w:rsidP="00D23009">
      <w:pPr>
        <w:pStyle w:val="Testodelblocco1"/>
        <w:spacing w:line="240" w:lineRule="auto"/>
        <w:ind w:left="0" w:right="0"/>
        <w:rPr>
          <w:szCs w:val="24"/>
        </w:rPr>
      </w:pPr>
    </w:p>
    <w:p w14:paraId="18210FB7" w14:textId="77777777" w:rsidR="00BB02B0" w:rsidRPr="00AF5FDE" w:rsidRDefault="00BB02B0" w:rsidP="00D23009">
      <w:pPr>
        <w:pStyle w:val="Testodelblocco1"/>
        <w:spacing w:line="240" w:lineRule="auto"/>
        <w:ind w:left="0" w:right="0"/>
        <w:jc w:val="center"/>
        <w:rPr>
          <w:b/>
          <w:szCs w:val="24"/>
        </w:rPr>
      </w:pPr>
      <w:r w:rsidRPr="00AF5FDE">
        <w:rPr>
          <w:b/>
          <w:szCs w:val="24"/>
        </w:rPr>
        <w:t xml:space="preserve">VENDITA SENZA INCANTO </w:t>
      </w:r>
    </w:p>
    <w:p w14:paraId="4764AC22" w14:textId="77777777" w:rsidR="00BB02B0" w:rsidRPr="00AF5FDE" w:rsidRDefault="00BB02B0" w:rsidP="00D23009">
      <w:pPr>
        <w:pStyle w:val="Testodelblocco1"/>
        <w:spacing w:line="240" w:lineRule="auto"/>
        <w:ind w:left="0" w:right="0"/>
        <w:jc w:val="center"/>
        <w:rPr>
          <w:b/>
          <w:szCs w:val="24"/>
        </w:rPr>
      </w:pPr>
      <w:r w:rsidRPr="00AF5FDE">
        <w:rPr>
          <w:b/>
          <w:szCs w:val="24"/>
        </w:rPr>
        <w:t>CON MODALITA' TELEMATICA ASINCRONA</w:t>
      </w:r>
      <w:r w:rsidR="00827AB1" w:rsidRPr="00AF5FDE">
        <w:rPr>
          <w:b/>
          <w:szCs w:val="24"/>
        </w:rPr>
        <w:t xml:space="preserve"> </w:t>
      </w:r>
    </w:p>
    <w:p w14:paraId="7C2C6738" w14:textId="77777777" w:rsidR="00BB02B0" w:rsidRPr="00AF5FDE" w:rsidRDefault="00BB02B0" w:rsidP="00D23009">
      <w:pPr>
        <w:pStyle w:val="formul11"/>
        <w:spacing w:before="0"/>
        <w:jc w:val="both"/>
        <w:rPr>
          <w:bCs/>
          <w:sz w:val="24"/>
          <w:szCs w:val="24"/>
          <w:lang w:val="it-IT"/>
        </w:rPr>
      </w:pPr>
    </w:p>
    <w:p w14:paraId="4E80CB80" w14:textId="77777777" w:rsidR="00BB02B0" w:rsidRPr="00AF5FDE" w:rsidRDefault="00BB02B0" w:rsidP="00D23009">
      <w:pPr>
        <w:pStyle w:val="formul11"/>
        <w:spacing w:before="0"/>
        <w:jc w:val="both"/>
        <w:rPr>
          <w:bCs/>
          <w:sz w:val="24"/>
          <w:szCs w:val="24"/>
          <w:lang w:val="it-IT"/>
        </w:rPr>
      </w:pPr>
      <w:r w:rsidRPr="00AF5FDE">
        <w:rPr>
          <w:bCs/>
          <w:sz w:val="24"/>
          <w:szCs w:val="24"/>
          <w:lang w:val="it-IT"/>
        </w:rPr>
        <w:t>dei seguenti beni</w:t>
      </w:r>
    </w:p>
    <w:p w14:paraId="3E0BC697" w14:textId="77777777" w:rsidR="00BB02B0" w:rsidRPr="00AF5FDE" w:rsidRDefault="00BB02B0" w:rsidP="00D23009">
      <w:pPr>
        <w:pStyle w:val="formul11"/>
        <w:spacing w:before="0"/>
        <w:jc w:val="both"/>
        <w:rPr>
          <w:sz w:val="24"/>
          <w:szCs w:val="24"/>
          <w:lang w:val="it-IT"/>
        </w:rPr>
      </w:pPr>
    </w:p>
    <w:p w14:paraId="64CE6792" w14:textId="77777777" w:rsidR="00BB02B0" w:rsidRPr="00AF5FDE" w:rsidRDefault="00BB02B0" w:rsidP="00D23009">
      <w:pPr>
        <w:pStyle w:val="Testodelblocco1"/>
        <w:spacing w:line="240" w:lineRule="auto"/>
        <w:ind w:left="0" w:right="0"/>
        <w:rPr>
          <w:b/>
          <w:szCs w:val="24"/>
          <w:u w:val="single"/>
        </w:rPr>
      </w:pPr>
      <w:r w:rsidRPr="00AF5FDE">
        <w:rPr>
          <w:b/>
          <w:szCs w:val="24"/>
          <w:u w:val="single"/>
        </w:rPr>
        <w:t>LOTTO 1</w:t>
      </w:r>
    </w:p>
    <w:p w14:paraId="5D682846" w14:textId="4CE60C46" w:rsidR="00BB02B0" w:rsidRPr="00AF5FDE" w:rsidRDefault="00BB02B0" w:rsidP="00D23009">
      <w:pPr>
        <w:pStyle w:val="Testodelblocco1"/>
        <w:spacing w:line="240" w:lineRule="auto"/>
        <w:ind w:left="0" w:right="0"/>
        <w:rPr>
          <w:szCs w:val="24"/>
        </w:rPr>
      </w:pPr>
      <w:r w:rsidRPr="00AF5FDE">
        <w:rPr>
          <w:szCs w:val="24"/>
        </w:rPr>
        <w:t>(DESCRIZIONE: da riportare quella dell’ordinanza di delega</w:t>
      </w:r>
      <w:r w:rsidR="006E7009">
        <w:rPr>
          <w:szCs w:val="24"/>
        </w:rPr>
        <w:t xml:space="preserve"> o della relazione peritale</w:t>
      </w:r>
      <w:r w:rsidR="00A47EEF">
        <w:rPr>
          <w:szCs w:val="24"/>
        </w:rPr>
        <w:t xml:space="preserve"> e suoi allegati</w:t>
      </w:r>
      <w:r w:rsidRPr="00AF5FDE">
        <w:rPr>
          <w:szCs w:val="24"/>
        </w:rPr>
        <w:t>)</w:t>
      </w:r>
    </w:p>
    <w:p w14:paraId="7FDDF645" w14:textId="77777777" w:rsidR="00BB02B0" w:rsidRPr="00AF5FDE" w:rsidRDefault="00BB02B0" w:rsidP="00D23009">
      <w:pPr>
        <w:pStyle w:val="Testodelblocco1"/>
        <w:spacing w:line="240" w:lineRule="auto"/>
        <w:ind w:left="0" w:right="0"/>
        <w:rPr>
          <w:szCs w:val="24"/>
        </w:rPr>
      </w:pPr>
    </w:p>
    <w:p w14:paraId="013DA40A" w14:textId="77777777" w:rsidR="00BB02B0" w:rsidRPr="00AF5FDE" w:rsidRDefault="00BB02B0" w:rsidP="00D23009">
      <w:pPr>
        <w:pStyle w:val="Testodelblocco1"/>
        <w:spacing w:line="240" w:lineRule="auto"/>
        <w:ind w:left="0" w:right="0"/>
        <w:rPr>
          <w:b/>
          <w:szCs w:val="24"/>
        </w:rPr>
      </w:pPr>
      <w:r w:rsidRPr="00AF5FDE">
        <w:rPr>
          <w:b/>
          <w:szCs w:val="24"/>
        </w:rPr>
        <w:t>al valore d’asta</w:t>
      </w:r>
      <w:r w:rsidRPr="00AF5FDE">
        <w:rPr>
          <w:szCs w:val="24"/>
        </w:rPr>
        <w:t xml:space="preserve"> </w:t>
      </w:r>
      <w:r w:rsidRPr="00AF5FDE">
        <w:rPr>
          <w:b/>
          <w:szCs w:val="24"/>
        </w:rPr>
        <w:t>di Euro ………………………. ( …………………………… )</w:t>
      </w:r>
    </w:p>
    <w:p w14:paraId="34CAC78F" w14:textId="77777777" w:rsidR="00BB02B0" w:rsidRPr="00AF5FDE" w:rsidRDefault="00BB02B0" w:rsidP="00D23009">
      <w:pPr>
        <w:pStyle w:val="Testodelblocco1"/>
        <w:spacing w:line="240" w:lineRule="auto"/>
        <w:ind w:left="0" w:right="0"/>
        <w:rPr>
          <w:szCs w:val="24"/>
        </w:rPr>
      </w:pPr>
      <w:r w:rsidRPr="00AF5FDE">
        <w:rPr>
          <w:b/>
          <w:szCs w:val="24"/>
        </w:rPr>
        <w:t>offerta minima Euro ………………………. ( …………………………… )</w:t>
      </w:r>
    </w:p>
    <w:p w14:paraId="62568E11" w14:textId="77777777" w:rsidR="00BB02B0" w:rsidRPr="00AF5FDE" w:rsidRDefault="00BB02B0" w:rsidP="00D23009">
      <w:pPr>
        <w:pStyle w:val="Testodelblocco1"/>
        <w:spacing w:line="240" w:lineRule="auto"/>
        <w:ind w:left="0" w:right="0"/>
        <w:rPr>
          <w:szCs w:val="24"/>
        </w:rPr>
      </w:pPr>
    </w:p>
    <w:p w14:paraId="2D9514B5" w14:textId="77777777" w:rsidR="00BB02B0" w:rsidRPr="00AF5FDE" w:rsidRDefault="00BB02B0" w:rsidP="00D23009">
      <w:pPr>
        <w:pStyle w:val="Testodelblocco1"/>
        <w:spacing w:line="240" w:lineRule="auto"/>
        <w:ind w:left="0" w:right="0"/>
        <w:rPr>
          <w:szCs w:val="24"/>
        </w:rPr>
      </w:pPr>
      <w:r w:rsidRPr="00AF5FDE">
        <w:rPr>
          <w:szCs w:val="24"/>
        </w:rPr>
        <w:t xml:space="preserve">In caso di gara ex art. 573 </w:t>
      </w:r>
      <w:r w:rsidR="00247E25" w:rsidRPr="00AF5FDE">
        <w:rPr>
          <w:szCs w:val="24"/>
        </w:rPr>
        <w:t>c.p.c.</w:t>
      </w:r>
      <w:r w:rsidRPr="00AF5FDE">
        <w:rPr>
          <w:szCs w:val="24"/>
        </w:rPr>
        <w:t xml:space="preserve"> eventuali </w:t>
      </w:r>
      <w:r w:rsidRPr="00AF5FDE">
        <w:rPr>
          <w:b/>
          <w:szCs w:val="24"/>
        </w:rPr>
        <w:t>offerte in aumento</w:t>
      </w:r>
      <w:r w:rsidRPr="00AF5FDE">
        <w:rPr>
          <w:szCs w:val="24"/>
        </w:rPr>
        <w:t xml:space="preserve"> non potranno essere inferiori a:</w:t>
      </w:r>
    </w:p>
    <w:p w14:paraId="4B481C8D" w14:textId="77777777" w:rsidR="00BB02B0" w:rsidRPr="00AF5FDE" w:rsidRDefault="00BB02B0" w:rsidP="00D23009">
      <w:pPr>
        <w:pStyle w:val="Testodelblocco1"/>
        <w:spacing w:after="360" w:line="240" w:lineRule="auto"/>
        <w:ind w:left="0" w:right="0"/>
        <w:rPr>
          <w:b/>
          <w:szCs w:val="24"/>
        </w:rPr>
      </w:pPr>
      <w:r w:rsidRPr="00AF5FDE">
        <w:rPr>
          <w:b/>
          <w:szCs w:val="24"/>
        </w:rPr>
        <w:t>Euro ………………………. ( …………………………… )</w:t>
      </w:r>
    </w:p>
    <w:p w14:paraId="287C1AED" w14:textId="77777777" w:rsidR="00BB02B0" w:rsidRPr="00AF5FDE" w:rsidRDefault="00BB02B0" w:rsidP="00D23009">
      <w:pPr>
        <w:pStyle w:val="Testodelblocco1"/>
        <w:spacing w:line="240" w:lineRule="auto"/>
        <w:ind w:left="0" w:right="0"/>
        <w:rPr>
          <w:szCs w:val="24"/>
        </w:rPr>
      </w:pPr>
    </w:p>
    <w:p w14:paraId="3C21B770" w14:textId="77777777" w:rsidR="00BB02B0" w:rsidRPr="00AF5FDE" w:rsidRDefault="00BB02B0" w:rsidP="00D23009">
      <w:pPr>
        <w:pStyle w:val="Testodelblocco1"/>
        <w:spacing w:line="240" w:lineRule="auto"/>
        <w:ind w:left="0" w:right="0"/>
        <w:rPr>
          <w:b/>
          <w:szCs w:val="24"/>
          <w:u w:val="single"/>
        </w:rPr>
      </w:pPr>
      <w:r w:rsidRPr="00AF5FDE">
        <w:rPr>
          <w:b/>
          <w:szCs w:val="24"/>
          <w:u w:val="single"/>
        </w:rPr>
        <w:t>LOTTO 2</w:t>
      </w:r>
    </w:p>
    <w:p w14:paraId="74870625" w14:textId="08BD5D53" w:rsidR="00BB02B0" w:rsidRPr="00AF5FDE" w:rsidRDefault="00BB02B0" w:rsidP="00D23009">
      <w:pPr>
        <w:pStyle w:val="Testodelblocco1"/>
        <w:spacing w:line="240" w:lineRule="auto"/>
        <w:ind w:left="0" w:right="0"/>
        <w:rPr>
          <w:szCs w:val="24"/>
        </w:rPr>
      </w:pPr>
      <w:r w:rsidRPr="00AF5FDE">
        <w:rPr>
          <w:szCs w:val="24"/>
        </w:rPr>
        <w:t>(DESCRIZIONE: da riportare quella dell’ordinanza di delega</w:t>
      </w:r>
      <w:r w:rsidR="00A47EEF" w:rsidRPr="00A47EEF">
        <w:rPr>
          <w:szCs w:val="24"/>
        </w:rPr>
        <w:t xml:space="preserve"> o della relazione peritale e suoi allegati</w:t>
      </w:r>
      <w:r w:rsidRPr="00AF5FDE">
        <w:rPr>
          <w:szCs w:val="24"/>
        </w:rPr>
        <w:t>)</w:t>
      </w:r>
    </w:p>
    <w:p w14:paraId="7B03BE10" w14:textId="77777777" w:rsidR="00BB02B0" w:rsidRPr="00AF5FDE" w:rsidRDefault="00BB02B0" w:rsidP="00D23009">
      <w:pPr>
        <w:pStyle w:val="Testodelblocco1"/>
        <w:spacing w:line="240" w:lineRule="auto"/>
        <w:ind w:left="0" w:right="0"/>
        <w:rPr>
          <w:szCs w:val="24"/>
        </w:rPr>
      </w:pPr>
      <w:r w:rsidRPr="00AF5FDE">
        <w:rPr>
          <w:szCs w:val="24"/>
        </w:rPr>
        <w:t xml:space="preserve"> </w:t>
      </w:r>
    </w:p>
    <w:p w14:paraId="599F5922" w14:textId="77777777" w:rsidR="00BB02B0" w:rsidRPr="00AF5FDE" w:rsidRDefault="00BB02B0" w:rsidP="00D23009">
      <w:pPr>
        <w:pStyle w:val="Testodelblocco1"/>
        <w:spacing w:line="240" w:lineRule="auto"/>
        <w:ind w:left="0" w:right="0"/>
        <w:rPr>
          <w:b/>
          <w:szCs w:val="24"/>
        </w:rPr>
      </w:pPr>
      <w:r w:rsidRPr="00AF5FDE">
        <w:rPr>
          <w:b/>
          <w:szCs w:val="24"/>
        </w:rPr>
        <w:t>al valore d’asta</w:t>
      </w:r>
      <w:r w:rsidRPr="00AF5FDE">
        <w:rPr>
          <w:szCs w:val="24"/>
        </w:rPr>
        <w:t xml:space="preserve"> </w:t>
      </w:r>
      <w:r w:rsidRPr="00AF5FDE">
        <w:rPr>
          <w:b/>
          <w:szCs w:val="24"/>
        </w:rPr>
        <w:t>di Euro ………………………. ( …………………………… )</w:t>
      </w:r>
    </w:p>
    <w:p w14:paraId="512B47CA" w14:textId="77777777" w:rsidR="00BB02B0" w:rsidRPr="00AF5FDE" w:rsidRDefault="00BB02B0" w:rsidP="00D23009">
      <w:pPr>
        <w:pStyle w:val="Testodelblocco1"/>
        <w:spacing w:line="240" w:lineRule="auto"/>
        <w:ind w:left="0" w:right="0"/>
        <w:rPr>
          <w:szCs w:val="24"/>
        </w:rPr>
      </w:pPr>
      <w:r w:rsidRPr="00AF5FDE">
        <w:rPr>
          <w:b/>
          <w:szCs w:val="24"/>
        </w:rPr>
        <w:t>offerta minima Euro ………………………. ( …………………………… )</w:t>
      </w:r>
    </w:p>
    <w:p w14:paraId="046DF371" w14:textId="77777777" w:rsidR="00BB02B0" w:rsidRPr="00AF5FDE" w:rsidRDefault="00BB02B0" w:rsidP="00D23009">
      <w:pPr>
        <w:pStyle w:val="Testodelblocco1"/>
        <w:spacing w:line="240" w:lineRule="auto"/>
        <w:ind w:left="0" w:right="0"/>
        <w:rPr>
          <w:szCs w:val="24"/>
        </w:rPr>
      </w:pPr>
    </w:p>
    <w:p w14:paraId="0920EE7A" w14:textId="77777777" w:rsidR="00BB02B0" w:rsidRPr="00AF5FDE" w:rsidRDefault="00BB02B0" w:rsidP="00D23009">
      <w:pPr>
        <w:pStyle w:val="Testodelblocco1"/>
        <w:spacing w:line="240" w:lineRule="auto"/>
        <w:ind w:left="0" w:right="0"/>
        <w:rPr>
          <w:szCs w:val="24"/>
        </w:rPr>
      </w:pPr>
      <w:r w:rsidRPr="00AF5FDE">
        <w:rPr>
          <w:szCs w:val="24"/>
        </w:rPr>
        <w:t xml:space="preserve">In caso di gara ex art. 573 cpc eventuali </w:t>
      </w:r>
      <w:r w:rsidRPr="00AF5FDE">
        <w:rPr>
          <w:b/>
          <w:szCs w:val="24"/>
        </w:rPr>
        <w:t>offerte in aumento</w:t>
      </w:r>
      <w:r w:rsidRPr="00AF5FDE">
        <w:rPr>
          <w:szCs w:val="24"/>
        </w:rPr>
        <w:t xml:space="preserve"> non potranno essere inferiori a:</w:t>
      </w:r>
    </w:p>
    <w:p w14:paraId="4F69692E" w14:textId="77777777" w:rsidR="00BB02B0" w:rsidRPr="00AF5FDE" w:rsidRDefault="00BB02B0" w:rsidP="00D23009">
      <w:pPr>
        <w:pStyle w:val="Testodelblocco1"/>
        <w:spacing w:after="360" w:line="240" w:lineRule="auto"/>
        <w:ind w:left="0" w:right="0"/>
        <w:rPr>
          <w:b/>
          <w:szCs w:val="24"/>
        </w:rPr>
      </w:pPr>
      <w:r w:rsidRPr="00AF5FDE">
        <w:rPr>
          <w:b/>
          <w:szCs w:val="24"/>
        </w:rPr>
        <w:t>Euro ………………………. ( …………………………… )</w:t>
      </w:r>
    </w:p>
    <w:p w14:paraId="19F4DFA8" w14:textId="77777777" w:rsidR="008474C2" w:rsidRPr="00AF5FDE" w:rsidRDefault="008474C2" w:rsidP="00D23009">
      <w:pPr>
        <w:rPr>
          <w:b/>
        </w:rPr>
      </w:pPr>
    </w:p>
    <w:p w14:paraId="6234F09E" w14:textId="77777777" w:rsidR="00D11C60" w:rsidRPr="00AF5FDE" w:rsidRDefault="00D11C60" w:rsidP="00D23009">
      <w:pPr>
        <w:rPr>
          <w:b/>
        </w:rPr>
      </w:pPr>
    </w:p>
    <w:p w14:paraId="23FFCD45" w14:textId="77777777" w:rsidR="008474C2" w:rsidRPr="00AF5FDE" w:rsidRDefault="008474C2" w:rsidP="00D23009">
      <w:pPr>
        <w:spacing w:after="240"/>
        <w:jc w:val="center"/>
        <w:rPr>
          <w:smallCaps/>
        </w:rPr>
      </w:pPr>
      <w:r w:rsidRPr="00AF5FDE">
        <w:rPr>
          <w:smallCaps/>
        </w:rPr>
        <w:t>D</w:t>
      </w:r>
      <w:r w:rsidR="00530B27" w:rsidRPr="00AF5FDE">
        <w:rPr>
          <w:smallCaps/>
        </w:rPr>
        <w:t xml:space="preserve"> </w:t>
      </w:r>
      <w:r w:rsidRPr="00AF5FDE">
        <w:rPr>
          <w:smallCaps/>
        </w:rPr>
        <w:t>E</w:t>
      </w:r>
      <w:r w:rsidR="00530B27" w:rsidRPr="00AF5FDE">
        <w:rPr>
          <w:smallCaps/>
        </w:rPr>
        <w:t xml:space="preserve"> </w:t>
      </w:r>
      <w:r w:rsidRPr="00AF5FDE">
        <w:rPr>
          <w:smallCaps/>
        </w:rPr>
        <w:t>T</w:t>
      </w:r>
      <w:r w:rsidR="00530B27" w:rsidRPr="00AF5FDE">
        <w:rPr>
          <w:smallCaps/>
        </w:rPr>
        <w:t xml:space="preserve"> </w:t>
      </w:r>
      <w:r w:rsidRPr="00AF5FDE">
        <w:rPr>
          <w:smallCaps/>
        </w:rPr>
        <w:t>E</w:t>
      </w:r>
      <w:r w:rsidR="00530B27" w:rsidRPr="00AF5FDE">
        <w:rPr>
          <w:smallCaps/>
        </w:rPr>
        <w:t xml:space="preserve"> </w:t>
      </w:r>
      <w:r w:rsidRPr="00AF5FDE">
        <w:rPr>
          <w:smallCaps/>
        </w:rPr>
        <w:t>R</w:t>
      </w:r>
      <w:r w:rsidR="00530B27" w:rsidRPr="00AF5FDE">
        <w:rPr>
          <w:smallCaps/>
        </w:rPr>
        <w:t xml:space="preserve"> </w:t>
      </w:r>
      <w:r w:rsidRPr="00AF5FDE">
        <w:rPr>
          <w:smallCaps/>
        </w:rPr>
        <w:t>M</w:t>
      </w:r>
      <w:r w:rsidR="00530B27" w:rsidRPr="00AF5FDE">
        <w:rPr>
          <w:smallCaps/>
        </w:rPr>
        <w:t xml:space="preserve"> </w:t>
      </w:r>
      <w:r w:rsidRPr="00AF5FDE">
        <w:rPr>
          <w:smallCaps/>
        </w:rPr>
        <w:t>I</w:t>
      </w:r>
      <w:r w:rsidR="00530B27" w:rsidRPr="00AF5FDE">
        <w:rPr>
          <w:smallCaps/>
        </w:rPr>
        <w:t xml:space="preserve"> </w:t>
      </w:r>
      <w:r w:rsidRPr="00AF5FDE">
        <w:rPr>
          <w:smallCaps/>
        </w:rPr>
        <w:t>N</w:t>
      </w:r>
      <w:r w:rsidR="00530B27" w:rsidRPr="00AF5FDE">
        <w:rPr>
          <w:smallCaps/>
        </w:rPr>
        <w:t xml:space="preserve"> </w:t>
      </w:r>
      <w:r w:rsidRPr="00AF5FDE">
        <w:rPr>
          <w:smallCaps/>
        </w:rPr>
        <w:t>A</w:t>
      </w:r>
    </w:p>
    <w:p w14:paraId="27728AD0" w14:textId="77777777" w:rsidR="00D44872" w:rsidRPr="00AF5FDE" w:rsidRDefault="008474C2" w:rsidP="00D23009">
      <w:pPr>
        <w:jc w:val="both"/>
      </w:pPr>
      <w:r w:rsidRPr="00AF5FDE">
        <w:t>le seguenti modalità di presentazione delle offerte e di svolgimento della procedura di vendita.</w:t>
      </w:r>
    </w:p>
    <w:p w14:paraId="7044109F" w14:textId="77777777" w:rsidR="00D44872" w:rsidRPr="00AF5FDE" w:rsidRDefault="00D44872" w:rsidP="00D23009">
      <w:pPr>
        <w:jc w:val="center"/>
      </w:pPr>
    </w:p>
    <w:p w14:paraId="7E3E9367" w14:textId="4DA43982" w:rsidR="00E92146" w:rsidRPr="00AF5FDE" w:rsidRDefault="00E92146" w:rsidP="00D23009">
      <w:pPr>
        <w:jc w:val="center"/>
      </w:pPr>
    </w:p>
    <w:p w14:paraId="41A9C922" w14:textId="77777777" w:rsidR="00D44872" w:rsidRPr="00AF5FDE" w:rsidRDefault="00D44872" w:rsidP="00D23009">
      <w:pPr>
        <w:jc w:val="center"/>
      </w:pPr>
    </w:p>
    <w:p w14:paraId="2995FACA" w14:textId="77777777" w:rsidR="00E92146" w:rsidRPr="00AF5FDE" w:rsidRDefault="00E92146" w:rsidP="00D23009">
      <w:pPr>
        <w:rPr>
          <w:b/>
        </w:rPr>
      </w:pPr>
      <w:r w:rsidRPr="00AF5FDE">
        <w:rPr>
          <w:b/>
        </w:rPr>
        <w:t>DISCIPLINA DELLA VENDITA SENZA INCANTO CON MODALIT</w:t>
      </w:r>
      <w:r w:rsidR="00BC294C" w:rsidRPr="00A3358F">
        <w:rPr>
          <w:b/>
        </w:rPr>
        <w:t>À</w:t>
      </w:r>
      <w:r w:rsidRPr="00A3358F">
        <w:rPr>
          <w:b/>
        </w:rPr>
        <w:t xml:space="preserve"> </w:t>
      </w:r>
      <w:r w:rsidRPr="00AF5FDE">
        <w:rPr>
          <w:b/>
        </w:rPr>
        <w:t>ASINCRONA</w:t>
      </w:r>
    </w:p>
    <w:p w14:paraId="79C2DE43" w14:textId="77777777" w:rsidR="004A7DDB" w:rsidRPr="00AF5FDE" w:rsidRDefault="004A7DDB" w:rsidP="00D23009">
      <w:pPr>
        <w:rPr>
          <w:b/>
        </w:rPr>
      </w:pPr>
    </w:p>
    <w:p w14:paraId="43D5AA19" w14:textId="77777777" w:rsidR="00BB02B0" w:rsidRPr="00AF5FDE" w:rsidRDefault="00E92146" w:rsidP="00D23009">
      <w:pPr>
        <w:pStyle w:val="testobold"/>
        <w:numPr>
          <w:ilvl w:val="0"/>
          <w:numId w:val="4"/>
        </w:numPr>
        <w:pBdr>
          <w:top w:val="none" w:sz="0" w:space="0" w:color="auto"/>
          <w:left w:val="none" w:sz="0" w:space="0" w:color="auto"/>
          <w:bottom w:val="none" w:sz="0" w:space="0" w:color="auto"/>
          <w:right w:val="none" w:sz="0" w:space="0" w:color="auto"/>
          <w:bar w:val="none" w:sz="0" w:color="auto"/>
        </w:pBdr>
        <w:spacing w:after="240" w:line="240" w:lineRule="auto"/>
        <w:ind w:left="425" w:hanging="425"/>
        <w:rPr>
          <w:rFonts w:ascii="Times New Roman" w:hAnsi="Times New Roman" w:cs="Times New Roman"/>
          <w:b/>
          <w:color w:val="auto"/>
          <w:u w:val="single"/>
        </w:rPr>
      </w:pPr>
      <w:r w:rsidRPr="00AF5FDE">
        <w:rPr>
          <w:rFonts w:ascii="Times New Roman" w:hAnsi="Times New Roman" w:cs="Times New Roman"/>
          <w:b/>
          <w:color w:val="auto"/>
          <w:u w:val="single"/>
        </w:rPr>
        <w:t>MODALIT</w:t>
      </w:r>
      <w:r w:rsidR="00B00445" w:rsidRPr="00AF5FDE">
        <w:rPr>
          <w:rFonts w:ascii="Times New Roman" w:hAnsi="Times New Roman" w:cs="Times New Roman"/>
          <w:b/>
          <w:color w:val="auto"/>
          <w:u w:val="single"/>
        </w:rPr>
        <w:t>À</w:t>
      </w:r>
      <w:r w:rsidRPr="00AF5FDE">
        <w:rPr>
          <w:rFonts w:ascii="Times New Roman" w:hAnsi="Times New Roman" w:cs="Times New Roman"/>
          <w:b/>
          <w:color w:val="auto"/>
          <w:u w:val="single"/>
        </w:rPr>
        <w:t xml:space="preserve"> DI PRESENTAZIONE </w:t>
      </w:r>
      <w:r w:rsidR="00B00445" w:rsidRPr="00AF5FDE">
        <w:rPr>
          <w:rFonts w:ascii="Times New Roman" w:hAnsi="Times New Roman" w:cs="Times New Roman"/>
          <w:b/>
          <w:color w:val="auto"/>
          <w:u w:val="single"/>
        </w:rPr>
        <w:t>DELL’</w:t>
      </w:r>
      <w:r w:rsidRPr="00AF5FDE">
        <w:rPr>
          <w:rFonts w:ascii="Times New Roman" w:hAnsi="Times New Roman" w:cs="Times New Roman"/>
          <w:b/>
          <w:color w:val="auto"/>
          <w:u w:val="single"/>
        </w:rPr>
        <w:t>OFFERTA TELEMATICA</w:t>
      </w:r>
    </w:p>
    <w:p w14:paraId="76EB615D" w14:textId="00640501" w:rsidR="00E92146" w:rsidRPr="00AF5FDE" w:rsidRDefault="00E92146" w:rsidP="00D23009">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b/>
          <w:color w:val="auto"/>
          <w:u w:val="single"/>
        </w:rPr>
      </w:pPr>
      <w:r w:rsidRPr="00AF5FDE">
        <w:rPr>
          <w:rFonts w:ascii="Times New Roman" w:hAnsi="Times New Roman" w:cs="Times New Roman"/>
          <w:color w:val="auto"/>
        </w:rPr>
        <w:t>Le offerte andranno obbligatoriamente redatte e depositate con le modalità ed i contenuti tutti previsti dagli artt. 12 e seguenti del Decreto del Ministro della Giustizia n. 32 del 26 febbraio 2015</w:t>
      </w:r>
      <w:r w:rsidR="00A47EEF">
        <w:rPr>
          <w:rFonts w:ascii="Times New Roman" w:hAnsi="Times New Roman" w:cs="Times New Roman"/>
          <w:color w:val="auto"/>
        </w:rPr>
        <w:t>.</w:t>
      </w:r>
    </w:p>
    <w:p w14:paraId="3F031649" w14:textId="33A0AC4F" w:rsidR="00E92146" w:rsidRPr="00AF5FDE" w:rsidRDefault="00E92146" w:rsidP="00D23009">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r w:rsidRPr="00AF5FDE">
        <w:rPr>
          <w:rFonts w:ascii="Times New Roman" w:hAnsi="Times New Roman" w:cs="Times New Roman"/>
          <w:color w:val="auto"/>
        </w:rPr>
        <w:t>Anche ad integrazione di quanto previsto nel citato decreto le offerte di acquisto (in bollo</w:t>
      </w:r>
      <w:r w:rsidRPr="00AF5FDE">
        <w:rPr>
          <w:rStyle w:val="Rimandonotaapidipagina"/>
          <w:rFonts w:ascii="Times New Roman" w:hAnsi="Times New Roman"/>
          <w:color w:val="auto"/>
        </w:rPr>
        <w:footnoteReference w:id="1"/>
      </w:r>
      <w:r w:rsidRPr="00AF5FDE">
        <w:rPr>
          <w:rFonts w:ascii="Times New Roman" w:hAnsi="Times New Roman" w:cs="Times New Roman"/>
          <w:color w:val="auto"/>
        </w:rPr>
        <w:t xml:space="preserve">) potranno essere presentate </w:t>
      </w:r>
      <w:r w:rsidRPr="00AF5FDE">
        <w:rPr>
          <w:rFonts w:ascii="Times New Roman" w:hAnsi="Times New Roman" w:cs="Times New Roman"/>
          <w:b/>
          <w:color w:val="auto"/>
        </w:rPr>
        <w:t xml:space="preserve">unicamente dall’offerente </w:t>
      </w:r>
      <w:r w:rsidRPr="00AF5FDE">
        <w:rPr>
          <w:rFonts w:ascii="Times New Roman" w:hAnsi="Times New Roman" w:cs="Times New Roman"/>
          <w:color w:val="auto"/>
        </w:rPr>
        <w:t>(o da uno degli offerenti o dal legale rappresentante della società offerente</w:t>
      </w:r>
      <w:r w:rsidRPr="00AF5FDE">
        <w:rPr>
          <w:rFonts w:ascii="Times New Roman" w:hAnsi="Times New Roman" w:cs="Times New Roman"/>
          <w:b/>
          <w:color w:val="auto"/>
        </w:rPr>
        <w:t>) o dal procuratore legale anche a norma dell’art.579 ultimo co. c.p.c</w:t>
      </w:r>
      <w:r w:rsidRPr="00AF5FDE">
        <w:rPr>
          <w:rFonts w:ascii="Times New Roman" w:hAnsi="Times New Roman" w:cs="Times New Roman"/>
          <w:color w:val="auto"/>
        </w:rPr>
        <w:t xml:space="preserve">., sino alle </w:t>
      </w:r>
      <w:r w:rsidRPr="00AF5FDE">
        <w:rPr>
          <w:rFonts w:ascii="Times New Roman" w:hAnsi="Times New Roman" w:cs="Times New Roman"/>
          <w:b/>
          <w:bCs/>
          <w:color w:val="auto"/>
        </w:rPr>
        <w:t>ore 23.59</w:t>
      </w:r>
      <w:r w:rsidRPr="00AF5FDE">
        <w:rPr>
          <w:rFonts w:ascii="Times New Roman" w:hAnsi="Times New Roman" w:cs="Times New Roman"/>
          <w:color w:val="auto"/>
        </w:rPr>
        <w:t xml:space="preserve"> del</w:t>
      </w:r>
      <w:r w:rsidR="00827AB1" w:rsidRPr="00AF5FDE">
        <w:rPr>
          <w:rFonts w:ascii="Times New Roman" w:hAnsi="Times New Roman" w:cs="Times New Roman"/>
          <w:color w:val="auto"/>
        </w:rPr>
        <w:t xml:space="preserve"> </w:t>
      </w:r>
      <w:r w:rsidRPr="00AF5FDE">
        <w:rPr>
          <w:rFonts w:ascii="Times New Roman" w:hAnsi="Times New Roman" w:cs="Times New Roman"/>
          <w:color w:val="auto"/>
        </w:rPr>
        <w:t>giorno precedente la data fissata per il loro esame e per la vendita, tramite il modulo web “Offerta telematica” fornito dal Ministero della Giustizia (accessibile dalla scheda del lotto in vendita presente sul portale del gestore della vendita telematica), secondo le indicazioni riportate nel “Manuale Utente” pubblicato sul portale delle vendite pubbliche del Ministero della Giustizia</w:t>
      </w:r>
      <w:r w:rsidR="00A0430A">
        <w:rPr>
          <w:rFonts w:ascii="Times New Roman" w:hAnsi="Times New Roman" w:cs="Times New Roman"/>
          <w:color w:val="auto"/>
        </w:rPr>
        <w:t xml:space="preserve">  </w:t>
      </w:r>
      <w:hyperlink r:id="rId10" w:history="1">
        <w:r w:rsidR="00A0430A" w:rsidRPr="009216B7">
          <w:rPr>
            <w:rStyle w:val="Collegamentoipertestuale"/>
            <w:rFonts w:ascii="Times New Roman" w:hAnsi="Times New Roman"/>
          </w:rPr>
          <w:t>https://pst.giustizia.it/PST/it/paginadettaglio.page?contentId=ACC567</w:t>
        </w:r>
      </w:hyperlink>
      <w:r w:rsidRPr="00AF5FDE">
        <w:rPr>
          <w:rFonts w:ascii="Times New Roman" w:hAnsi="Times New Roman" w:cs="Times New Roman"/>
          <w:color w:val="auto"/>
        </w:rPr>
        <w:t>; il file criptato in formato zip</w:t>
      </w:r>
      <w:r w:rsidR="009D5969" w:rsidRPr="00AF5FDE">
        <w:rPr>
          <w:rFonts w:ascii="Times New Roman" w:hAnsi="Times New Roman" w:cs="Times New Roman"/>
          <w:color w:val="auto"/>
        </w:rPr>
        <w:t xml:space="preserve"> </w:t>
      </w:r>
      <w:r w:rsidRPr="00AF5FDE">
        <w:rPr>
          <w:rFonts w:ascii="Times New Roman" w:hAnsi="Times New Roman" w:cs="Times New Roman"/>
          <w:color w:val="auto"/>
        </w:rPr>
        <w:t>.p7m, contenente l’offerta integrale e gli allegati all’offerta,</w:t>
      </w:r>
      <w:r w:rsidR="00827AB1" w:rsidRPr="00AF5FDE">
        <w:rPr>
          <w:rFonts w:ascii="Times New Roman" w:hAnsi="Times New Roman" w:cs="Times New Roman"/>
          <w:color w:val="auto"/>
        </w:rPr>
        <w:t xml:space="preserve"> </w:t>
      </w:r>
      <w:r w:rsidRPr="00AF5FDE">
        <w:rPr>
          <w:rFonts w:ascii="Times New Roman" w:hAnsi="Times New Roman" w:cs="Times New Roman"/>
          <w:color w:val="auto"/>
        </w:rPr>
        <w:t xml:space="preserve">dovrà essere inviato all’indirizzo </w:t>
      </w:r>
      <w:r w:rsidR="00247E25" w:rsidRPr="00AF5FDE">
        <w:rPr>
          <w:rFonts w:ascii="Times New Roman" w:hAnsi="Times New Roman" w:cs="Times New Roman"/>
          <w:color w:val="auto"/>
        </w:rPr>
        <w:t>Pec</w:t>
      </w:r>
      <w:r w:rsidRPr="00AF5FDE">
        <w:rPr>
          <w:rFonts w:ascii="Times New Roman" w:hAnsi="Times New Roman" w:cs="Times New Roman"/>
          <w:color w:val="auto"/>
        </w:rPr>
        <w:t xml:space="preserve"> del Ministero della Giustizia </w:t>
      </w:r>
      <w:hyperlink r:id="rId11" w:history="1">
        <w:r w:rsidRPr="00AF5FDE">
          <w:rPr>
            <w:rStyle w:val="Collegamentoipertestuale"/>
            <w:rFonts w:ascii="Times New Roman" w:hAnsi="Times New Roman"/>
            <w:b/>
            <w:i/>
            <w:color w:val="auto"/>
            <w:u w:val="none"/>
          </w:rPr>
          <w:t>offertapvp.dgsia@giustiziacert.it</w:t>
        </w:r>
      </w:hyperlink>
      <w:r w:rsidRPr="00AF5FDE">
        <w:rPr>
          <w:rFonts w:ascii="Times New Roman" w:hAnsi="Times New Roman" w:cs="Times New Roman"/>
          <w:b/>
          <w:i/>
          <w:color w:val="auto"/>
        </w:rPr>
        <w:t xml:space="preserve">. </w:t>
      </w:r>
      <w:r w:rsidRPr="00AF5FDE">
        <w:rPr>
          <w:rFonts w:ascii="Times New Roman" w:hAnsi="Times New Roman" w:cs="Times New Roman"/>
          <w:b/>
          <w:color w:val="auto"/>
        </w:rPr>
        <w:t>Saranno dichiarate inammissibili le offerte provenienti da “presentatori” diversi dai soggetti suindicati (offerenti o procuratore legale)</w:t>
      </w:r>
      <w:r w:rsidRPr="00AF5FDE">
        <w:rPr>
          <w:rFonts w:ascii="Times New Roman" w:hAnsi="Times New Roman" w:cs="Times New Roman"/>
          <w:color w:val="auto"/>
        </w:rPr>
        <w:t>.</w:t>
      </w:r>
    </w:p>
    <w:p w14:paraId="747ABEC4" w14:textId="77777777" w:rsidR="00E92146" w:rsidRPr="00AF5FDE" w:rsidRDefault="00E92146" w:rsidP="00D23009">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r w:rsidRPr="00AF5FDE">
        <w:rPr>
          <w:rFonts w:ascii="Times New Roman" w:hAnsi="Times New Roman" w:cs="Times New Roman"/>
          <w:color w:val="auto"/>
        </w:rPr>
        <w:t>A pena d’inammissibilità l’offerta dovrà essere sottoscritta digitalmente utilizzando un certificato di firma digitale in corso di validità rilasciato da un organismo incluso nell’elenco pubblico dei certificatori accreditati e trasmessa a mezzo casella di posta elettronica certificata (dell’offerente o del suo procuratore legale); in alternativa è possibile trasmettere l’offerta e gli allegati a mezzo casella di posta elettronica certificata per la vendita telematica ai sensi dell’art. 12, comma 5 del D.M. n. 32/2015</w:t>
      </w:r>
      <w:r w:rsidRPr="00AF5FDE">
        <w:rPr>
          <w:rStyle w:val="Rimandonotaapidipagina"/>
          <w:rFonts w:ascii="Times New Roman" w:hAnsi="Times New Roman"/>
          <w:color w:val="auto"/>
        </w:rPr>
        <w:footnoteReference w:id="2"/>
      </w:r>
      <w:r w:rsidRPr="00AF5FDE">
        <w:rPr>
          <w:rFonts w:ascii="Times New Roman" w:hAnsi="Times New Roman" w:cs="Times New Roman"/>
          <w:color w:val="auto"/>
        </w:rPr>
        <w:t>.</w:t>
      </w:r>
    </w:p>
    <w:p w14:paraId="23F553A6" w14:textId="77777777" w:rsidR="00E92146" w:rsidRPr="00AF5FDE" w:rsidRDefault="00E92146" w:rsidP="00D23009">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r w:rsidRPr="00AF5FDE">
        <w:rPr>
          <w:rFonts w:ascii="Times New Roman" w:hAnsi="Times New Roman" w:cs="Times New Roman"/>
          <w:color w:val="auto"/>
        </w:rPr>
        <w:t xml:space="preserve">L’offerta si intenderà depositata nel momento in cui viene generata la ricevuta completa di avvenuta consegna da parte del gestore </w:t>
      </w:r>
      <w:r w:rsidR="009D5969" w:rsidRPr="00AF5FDE">
        <w:rPr>
          <w:rFonts w:ascii="Times New Roman" w:hAnsi="Times New Roman" w:cs="Times New Roman"/>
          <w:color w:val="auto"/>
        </w:rPr>
        <w:t>Pec</w:t>
      </w:r>
      <w:r w:rsidRPr="00AF5FDE">
        <w:rPr>
          <w:rFonts w:ascii="Times New Roman" w:hAnsi="Times New Roman" w:cs="Times New Roman"/>
          <w:color w:val="auto"/>
        </w:rPr>
        <w:t xml:space="preserve"> del Ministero della Giustizia; </w:t>
      </w:r>
    </w:p>
    <w:p w14:paraId="1596D742" w14:textId="23DB6B04" w:rsidR="00B00445" w:rsidRDefault="00E92146" w:rsidP="00D23009">
      <w:pPr>
        <w:pStyle w:val="testo"/>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r w:rsidRPr="00AF5FDE">
        <w:rPr>
          <w:rFonts w:ascii="Times New Roman" w:hAnsi="Times New Roman" w:cs="Times New Roman"/>
          <w:color w:val="auto"/>
        </w:rPr>
        <w:t xml:space="preserve">In caso di mancato funzionamento dei servizi telematici del sistema </w:t>
      </w:r>
      <w:r w:rsidR="00467959">
        <w:rPr>
          <w:rFonts w:ascii="Times New Roman" w:hAnsi="Times New Roman" w:cs="Times New Roman"/>
          <w:color w:val="auto"/>
        </w:rPr>
        <w:t>G</w:t>
      </w:r>
      <w:r w:rsidRPr="00AF5FDE">
        <w:rPr>
          <w:rFonts w:ascii="Times New Roman" w:hAnsi="Times New Roman" w:cs="Times New Roman"/>
          <w:color w:val="auto"/>
        </w:rPr>
        <w:t>iustizia l’offerta dovrà essere depositata ai sensi dell’art. 15 D.M.</w:t>
      </w:r>
      <w:r w:rsidR="001808F2" w:rsidRPr="00AF5FDE">
        <w:rPr>
          <w:rFonts w:ascii="Times New Roman" w:hAnsi="Times New Roman" w:cs="Times New Roman"/>
          <w:color w:val="auto"/>
        </w:rPr>
        <w:t xml:space="preserve"> n. 32/2015</w:t>
      </w:r>
    </w:p>
    <w:p w14:paraId="624F48E1" w14:textId="77777777" w:rsidR="00B96A86" w:rsidRPr="00AF5FDE" w:rsidRDefault="00B96A86" w:rsidP="00D23009">
      <w:pPr>
        <w:pStyle w:val="testo"/>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p>
    <w:p w14:paraId="56CCAB2F" w14:textId="77777777" w:rsidR="00B00445" w:rsidRPr="00AF5FDE" w:rsidRDefault="009D5969" w:rsidP="00D23009">
      <w:pPr>
        <w:pStyle w:val="testobold"/>
        <w:numPr>
          <w:ilvl w:val="0"/>
          <w:numId w:val="4"/>
        </w:numPr>
        <w:pBdr>
          <w:top w:val="none" w:sz="0" w:space="0" w:color="auto"/>
          <w:left w:val="none" w:sz="0" w:space="0" w:color="auto"/>
          <w:bottom w:val="none" w:sz="0" w:space="0" w:color="auto"/>
          <w:right w:val="none" w:sz="0" w:space="0" w:color="auto"/>
          <w:bar w:val="none" w:sz="0" w:color="auto"/>
        </w:pBdr>
        <w:spacing w:after="240" w:line="240" w:lineRule="auto"/>
        <w:ind w:left="425" w:hanging="425"/>
        <w:rPr>
          <w:rFonts w:ascii="Times New Roman" w:hAnsi="Times New Roman" w:cs="Times New Roman"/>
          <w:b/>
          <w:color w:val="auto"/>
          <w:u w:val="single"/>
        </w:rPr>
      </w:pPr>
      <w:r w:rsidRPr="00AF5FDE">
        <w:rPr>
          <w:rFonts w:ascii="Times New Roman" w:hAnsi="Times New Roman" w:cs="Times New Roman"/>
          <w:b/>
          <w:color w:val="auto"/>
          <w:u w:val="single"/>
        </w:rPr>
        <w:t>CONTENUTO DELL'OFFERTA</w:t>
      </w:r>
    </w:p>
    <w:p w14:paraId="04D00A5C" w14:textId="77777777" w:rsidR="00B00445" w:rsidRPr="00AF5FDE" w:rsidRDefault="00E92146" w:rsidP="00D23009">
      <w:pPr>
        <w:pStyle w:val="testo"/>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r w:rsidRPr="00AF5FDE">
        <w:rPr>
          <w:rFonts w:ascii="Times New Roman" w:hAnsi="Times New Roman" w:cs="Times New Roman"/>
          <w:color w:val="auto"/>
        </w:rPr>
        <w:t>L’offerta dovrà contenere:</w:t>
      </w:r>
    </w:p>
    <w:p w14:paraId="3C2A2E8F" w14:textId="77777777" w:rsidR="00B00445" w:rsidRPr="00AF5FDE" w:rsidRDefault="00E92146" w:rsidP="00D23009">
      <w:pPr>
        <w:pStyle w:val="testo"/>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r w:rsidRPr="00AF5FDE">
        <w:rPr>
          <w:rFonts w:ascii="Times New Roman" w:hAnsi="Times New Roman" w:cs="Times New Roman"/>
          <w:color w:val="auto"/>
        </w:rPr>
        <w:t>a)</w:t>
      </w:r>
      <w:r w:rsidR="00961E5C" w:rsidRPr="00AF5FDE">
        <w:rPr>
          <w:rFonts w:ascii="Times New Roman" w:hAnsi="Times New Roman" w:cs="Times New Roman"/>
          <w:color w:val="auto"/>
        </w:rPr>
        <w:tab/>
      </w:r>
      <w:r w:rsidRPr="00AF5FDE">
        <w:rPr>
          <w:rFonts w:ascii="Times New Roman" w:hAnsi="Times New Roman" w:cs="Times New Roman"/>
          <w:color w:val="auto"/>
        </w:rPr>
        <w:t>il cognome, il nome, il luogo, la data di nascita, il codice fiscale o partita IVA, il domicilio, lo stato civile, ed il recapito telefonico del soggetto cui andrà intestato l’immobile (non sarà possibile intestare l’immobile a soggetto diverso da quello che sottoscrive l’offerta). Se l’offerente è coniugato in regime di comunione legale dei beni, dovranno essere indicati anche i corrispondenti dati del coniuge. Se l’offerente è minorenne, l’offerta dovrà essere sottoscritta dai genitori previa autorizzazione del giudice tutelare;</w:t>
      </w:r>
    </w:p>
    <w:p w14:paraId="3948F433" w14:textId="77777777" w:rsidR="00B00445" w:rsidRPr="00AF5FDE" w:rsidRDefault="00E92146" w:rsidP="00D23009">
      <w:pPr>
        <w:pStyle w:val="testo"/>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r w:rsidRPr="00AF5FDE">
        <w:rPr>
          <w:rFonts w:ascii="Times New Roman" w:hAnsi="Times New Roman" w:cs="Times New Roman"/>
          <w:color w:val="auto"/>
        </w:rPr>
        <w:t>b)</w:t>
      </w:r>
      <w:r w:rsidRPr="00AF5FDE">
        <w:rPr>
          <w:rFonts w:ascii="Times New Roman" w:hAnsi="Times New Roman" w:cs="Times New Roman"/>
          <w:color w:val="auto"/>
        </w:rPr>
        <w:tab/>
        <w:t>l’ufficio giudiziario presso il quale pende la procedura;</w:t>
      </w:r>
    </w:p>
    <w:p w14:paraId="3ECD109C" w14:textId="77777777" w:rsidR="00B00445" w:rsidRPr="00AF5FDE" w:rsidRDefault="00E92146" w:rsidP="00D23009">
      <w:pPr>
        <w:pStyle w:val="testo"/>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r w:rsidRPr="00AF5FDE">
        <w:rPr>
          <w:rFonts w:ascii="Times New Roman" w:hAnsi="Times New Roman" w:cs="Times New Roman"/>
          <w:color w:val="auto"/>
        </w:rPr>
        <w:t>c)</w:t>
      </w:r>
      <w:r w:rsidRPr="00AF5FDE">
        <w:rPr>
          <w:rFonts w:ascii="Times New Roman" w:hAnsi="Times New Roman" w:cs="Times New Roman"/>
          <w:color w:val="auto"/>
        </w:rPr>
        <w:tab/>
        <w:t>l’anno e il numero di ruolo generale della procedura;</w:t>
      </w:r>
    </w:p>
    <w:p w14:paraId="5C030078" w14:textId="77777777" w:rsidR="00B00445" w:rsidRPr="00AF5FDE" w:rsidRDefault="00E92146" w:rsidP="00D23009">
      <w:pPr>
        <w:pStyle w:val="testo"/>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r w:rsidRPr="00AF5FDE">
        <w:rPr>
          <w:rFonts w:ascii="Times New Roman" w:hAnsi="Times New Roman" w:cs="Times New Roman"/>
          <w:color w:val="auto"/>
        </w:rPr>
        <w:lastRenderedPageBreak/>
        <w:t>d)</w:t>
      </w:r>
      <w:r w:rsidRPr="00AF5FDE">
        <w:rPr>
          <w:rFonts w:ascii="Times New Roman" w:hAnsi="Times New Roman" w:cs="Times New Roman"/>
          <w:color w:val="auto"/>
        </w:rPr>
        <w:tab/>
        <w:t>il numero o altro dato identificativo del lotto;</w:t>
      </w:r>
    </w:p>
    <w:p w14:paraId="7A35E697" w14:textId="77777777" w:rsidR="00B00445" w:rsidRPr="00AF5FDE" w:rsidRDefault="00E92146" w:rsidP="00D23009">
      <w:pPr>
        <w:pStyle w:val="testo"/>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r w:rsidRPr="00AF5FDE">
        <w:rPr>
          <w:rFonts w:ascii="Times New Roman" w:hAnsi="Times New Roman" w:cs="Times New Roman"/>
          <w:color w:val="auto"/>
        </w:rPr>
        <w:t>e)</w:t>
      </w:r>
      <w:r w:rsidRPr="00AF5FDE">
        <w:rPr>
          <w:rFonts w:ascii="Times New Roman" w:hAnsi="Times New Roman" w:cs="Times New Roman"/>
          <w:color w:val="auto"/>
        </w:rPr>
        <w:tab/>
        <w:t>la descrizione del bene;</w:t>
      </w:r>
    </w:p>
    <w:p w14:paraId="00DC1762" w14:textId="77777777" w:rsidR="00B00445" w:rsidRPr="00AF5FDE" w:rsidRDefault="00E92146" w:rsidP="00D23009">
      <w:pPr>
        <w:pStyle w:val="testo"/>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r w:rsidRPr="00AF5FDE">
        <w:rPr>
          <w:rFonts w:ascii="Times New Roman" w:hAnsi="Times New Roman" w:cs="Times New Roman"/>
          <w:color w:val="auto"/>
        </w:rPr>
        <w:t>f)</w:t>
      </w:r>
      <w:r w:rsidRPr="00AF5FDE">
        <w:rPr>
          <w:rFonts w:ascii="Times New Roman" w:hAnsi="Times New Roman" w:cs="Times New Roman"/>
          <w:color w:val="auto"/>
        </w:rPr>
        <w:tab/>
        <w:t>l’indicazione del referente della procedura/delegato alle operazioni di vendita;</w:t>
      </w:r>
    </w:p>
    <w:p w14:paraId="1679CD11" w14:textId="77777777" w:rsidR="00B00445" w:rsidRPr="00AF5FDE" w:rsidRDefault="00E92146" w:rsidP="00D23009">
      <w:pPr>
        <w:pStyle w:val="testo"/>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r w:rsidRPr="00AF5FDE">
        <w:rPr>
          <w:rFonts w:ascii="Times New Roman" w:hAnsi="Times New Roman" w:cs="Times New Roman"/>
          <w:color w:val="auto"/>
        </w:rPr>
        <w:t>g)</w:t>
      </w:r>
      <w:r w:rsidRPr="00AF5FDE">
        <w:rPr>
          <w:rFonts w:ascii="Times New Roman" w:hAnsi="Times New Roman" w:cs="Times New Roman"/>
          <w:color w:val="auto"/>
        </w:rPr>
        <w:tab/>
        <w:t>la data e l’ora fissata per l’inizio delle operazioni di vendita;</w:t>
      </w:r>
    </w:p>
    <w:p w14:paraId="59BCBD12" w14:textId="32573732" w:rsidR="00B00445" w:rsidRPr="00AF5FDE" w:rsidRDefault="00E92146" w:rsidP="00D23009">
      <w:pPr>
        <w:pStyle w:val="testo"/>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r w:rsidRPr="00AF5FDE">
        <w:rPr>
          <w:rFonts w:ascii="Times New Roman" w:hAnsi="Times New Roman" w:cs="Times New Roman"/>
          <w:color w:val="auto"/>
        </w:rPr>
        <w:t>h)</w:t>
      </w:r>
      <w:r w:rsidRPr="00AF5FDE">
        <w:rPr>
          <w:rFonts w:ascii="Times New Roman" w:hAnsi="Times New Roman" w:cs="Times New Roman"/>
          <w:color w:val="auto"/>
        </w:rPr>
        <w:tab/>
        <w:t xml:space="preserve">il prezzo offerto, che non potrà essere, </w:t>
      </w:r>
      <w:r w:rsidRPr="00AF5FDE">
        <w:rPr>
          <w:rFonts w:ascii="Times New Roman" w:hAnsi="Times New Roman" w:cs="Times New Roman"/>
          <w:color w:val="auto"/>
          <w:u w:val="single"/>
        </w:rPr>
        <w:t>a pena di inefficacia dell’offerta</w:t>
      </w:r>
      <w:r w:rsidRPr="00AF5FDE">
        <w:rPr>
          <w:rFonts w:ascii="Times New Roman" w:hAnsi="Times New Roman" w:cs="Times New Roman"/>
          <w:color w:val="auto"/>
        </w:rPr>
        <w:t>, inferiore di oltre un quarto</w:t>
      </w:r>
      <w:r w:rsidR="0083681B">
        <w:rPr>
          <w:rFonts w:ascii="Times New Roman" w:hAnsi="Times New Roman" w:cs="Times New Roman"/>
          <w:color w:val="auto"/>
        </w:rPr>
        <w:t xml:space="preserve"> rispetto</w:t>
      </w:r>
      <w:r w:rsidRPr="00AF5FDE">
        <w:rPr>
          <w:rFonts w:ascii="Times New Roman" w:hAnsi="Times New Roman" w:cs="Times New Roman"/>
          <w:color w:val="auto"/>
        </w:rPr>
        <w:t xml:space="preserve"> al valore d’asta indicato; </w:t>
      </w:r>
    </w:p>
    <w:p w14:paraId="38AE5436" w14:textId="452D00D9" w:rsidR="00B00445" w:rsidRPr="00AF5FDE" w:rsidRDefault="00E92146" w:rsidP="00D23009">
      <w:pPr>
        <w:pStyle w:val="testo"/>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r w:rsidRPr="00AF5FDE">
        <w:rPr>
          <w:rFonts w:ascii="Times New Roman" w:hAnsi="Times New Roman" w:cs="Times New Roman"/>
          <w:color w:val="auto"/>
        </w:rPr>
        <w:t>i)</w:t>
      </w:r>
      <w:r w:rsidRPr="00AF5FDE">
        <w:rPr>
          <w:rFonts w:ascii="Times New Roman" w:hAnsi="Times New Roman" w:cs="Times New Roman"/>
          <w:color w:val="auto"/>
        </w:rPr>
        <w:tab/>
        <w:t xml:space="preserve">il termine di pagamento del saldo prezzo e degli oneri accessori, che non potrà comunque essere superiore a </w:t>
      </w:r>
      <w:r w:rsidR="003E271A">
        <w:rPr>
          <w:rFonts w:ascii="Times New Roman" w:hAnsi="Times New Roman" w:cs="Times New Roman"/>
          <w:color w:val="auto"/>
        </w:rPr>
        <w:t>novanta</w:t>
      </w:r>
      <w:r w:rsidRPr="00AF5FDE">
        <w:rPr>
          <w:rFonts w:ascii="Times New Roman" w:hAnsi="Times New Roman" w:cs="Times New Roman"/>
          <w:color w:val="auto"/>
        </w:rPr>
        <w:t xml:space="preserve"> giorni dalla data dell’aggiudicazione;</w:t>
      </w:r>
    </w:p>
    <w:p w14:paraId="12E176BC" w14:textId="42186511" w:rsidR="00B00445" w:rsidRPr="00AF5FDE" w:rsidRDefault="00E92146" w:rsidP="00D23009">
      <w:pPr>
        <w:pStyle w:val="testo"/>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r w:rsidRPr="00AF5FDE">
        <w:rPr>
          <w:rFonts w:ascii="Times New Roman" w:hAnsi="Times New Roman" w:cs="Times New Roman"/>
          <w:color w:val="auto"/>
        </w:rPr>
        <w:t>l)</w:t>
      </w:r>
      <w:r w:rsidRPr="00AF5FDE">
        <w:rPr>
          <w:rFonts w:ascii="Times New Roman" w:hAnsi="Times New Roman" w:cs="Times New Roman"/>
          <w:color w:val="auto"/>
        </w:rPr>
        <w:tab/>
        <w:t xml:space="preserve">l’importo versato a titolo di cauzione, in misura pari o superiore al 10 </w:t>
      </w:r>
      <w:r w:rsidR="009F1DBC">
        <w:rPr>
          <w:rFonts w:ascii="Times New Roman" w:hAnsi="Times New Roman" w:cs="Times New Roman"/>
          <w:color w:val="auto"/>
        </w:rPr>
        <w:t>%</w:t>
      </w:r>
      <w:r w:rsidRPr="00AF5FDE">
        <w:rPr>
          <w:rFonts w:ascii="Times New Roman" w:hAnsi="Times New Roman" w:cs="Times New Roman"/>
          <w:color w:val="auto"/>
        </w:rPr>
        <w:t xml:space="preserve"> del prezzo offerto, importo che sarà trattenuto in caso di rifiuto dell’acquisto;</w:t>
      </w:r>
    </w:p>
    <w:p w14:paraId="6E94B8FA" w14:textId="7E095C94" w:rsidR="00B00445" w:rsidRPr="00AF5FDE" w:rsidRDefault="00E92146" w:rsidP="00D23009">
      <w:pPr>
        <w:pStyle w:val="testo"/>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r w:rsidRPr="00AF5FDE">
        <w:rPr>
          <w:rFonts w:ascii="Times New Roman" w:hAnsi="Times New Roman" w:cs="Times New Roman"/>
          <w:color w:val="auto"/>
        </w:rPr>
        <w:t>m)</w:t>
      </w:r>
      <w:r w:rsidRPr="00AF5FDE">
        <w:rPr>
          <w:rFonts w:ascii="Times New Roman" w:hAnsi="Times New Roman" w:cs="Times New Roman"/>
          <w:color w:val="auto"/>
        </w:rPr>
        <w:tab/>
        <w:t>la data, l’orario e il numero di CRO del bonifico effettuato per il versamento della cauzione;</w:t>
      </w:r>
    </w:p>
    <w:p w14:paraId="5A892EE1" w14:textId="77777777" w:rsidR="00B00445" w:rsidRPr="00AF5FDE" w:rsidRDefault="00E92146" w:rsidP="00D23009">
      <w:pPr>
        <w:pStyle w:val="testo"/>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r w:rsidRPr="00AF5FDE">
        <w:rPr>
          <w:rFonts w:ascii="Times New Roman" w:hAnsi="Times New Roman" w:cs="Times New Roman"/>
          <w:color w:val="auto"/>
        </w:rPr>
        <w:t>n)</w:t>
      </w:r>
      <w:r w:rsidRPr="00AF5FDE">
        <w:rPr>
          <w:rFonts w:ascii="Times New Roman" w:hAnsi="Times New Roman" w:cs="Times New Roman"/>
          <w:color w:val="auto"/>
        </w:rPr>
        <w:tab/>
        <w:t>il codice IBAN del conto sul quale è stata addebitata la somma oggetto del bonifico;</w:t>
      </w:r>
    </w:p>
    <w:p w14:paraId="5BD8427B" w14:textId="77777777" w:rsidR="00B00445" w:rsidRPr="00AF5FDE" w:rsidRDefault="00E92146" w:rsidP="00D23009">
      <w:pPr>
        <w:pStyle w:val="testo"/>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r w:rsidRPr="00AF5FDE">
        <w:rPr>
          <w:rFonts w:ascii="Times New Roman" w:hAnsi="Times New Roman" w:cs="Times New Roman"/>
          <w:color w:val="auto"/>
        </w:rPr>
        <w:t>o)</w:t>
      </w:r>
      <w:r w:rsidRPr="00AF5FDE">
        <w:rPr>
          <w:rFonts w:ascii="Times New Roman" w:hAnsi="Times New Roman" w:cs="Times New Roman"/>
          <w:color w:val="auto"/>
        </w:rPr>
        <w:tab/>
        <w:t>l’indirizzo della casella di posta elettronica certificata (o della casella di posta elettronica certificata per la vendita telematica) utilizzata per trasmettere l’offerta e per ricevere le comunicazioni previste ed il recapito di telefonia mobile ove ricevere le eventuali comunicazioni previste</w:t>
      </w:r>
      <w:r w:rsidRPr="00AF5FDE">
        <w:rPr>
          <w:rStyle w:val="Rimandonotaapidipagina"/>
          <w:rFonts w:ascii="Times New Roman" w:hAnsi="Times New Roman"/>
          <w:color w:val="auto"/>
        </w:rPr>
        <w:footnoteReference w:id="3"/>
      </w:r>
      <w:r w:rsidRPr="00AF5FDE">
        <w:rPr>
          <w:rFonts w:ascii="Times New Roman" w:hAnsi="Times New Roman" w:cs="Times New Roman"/>
          <w:color w:val="auto"/>
        </w:rPr>
        <w:t>;</w:t>
      </w:r>
    </w:p>
    <w:p w14:paraId="127B533C" w14:textId="2DFB51DB" w:rsidR="00B00445" w:rsidRPr="00AF5FDE" w:rsidRDefault="00D44872" w:rsidP="00D23009">
      <w:pPr>
        <w:pStyle w:val="testo"/>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r w:rsidRPr="00AF5FDE">
        <w:rPr>
          <w:rFonts w:ascii="Times New Roman" w:hAnsi="Times New Roman" w:cs="Times New Roman"/>
          <w:color w:val="auto"/>
        </w:rPr>
        <w:t xml:space="preserve">p) </w:t>
      </w:r>
      <w:r w:rsidR="00E92146" w:rsidRPr="00AF5FDE">
        <w:rPr>
          <w:rFonts w:ascii="Times New Roman" w:hAnsi="Times New Roman" w:cs="Times New Roman"/>
          <w:color w:val="auto"/>
        </w:rPr>
        <w:t>l’espressa dichiarazione di aver preso visione della perizia di stima</w:t>
      </w:r>
      <w:r w:rsidR="003C5687">
        <w:rPr>
          <w:rFonts w:ascii="Times New Roman" w:hAnsi="Times New Roman" w:cs="Times New Roman"/>
          <w:color w:val="auto"/>
        </w:rPr>
        <w:t xml:space="preserve">, </w:t>
      </w:r>
      <w:r w:rsidR="003C5687">
        <w:rPr>
          <w:rFonts w:ascii="Times New Roman" w:hAnsi="Times New Roman"/>
        </w:rPr>
        <w:t>di voler/non voler usufruire dei benefici della prima casa in fase di registrazione, e indicare se si è coniugati e il regime patrimoniale;</w:t>
      </w:r>
    </w:p>
    <w:p w14:paraId="2034E384" w14:textId="77777777" w:rsidR="00B00445" w:rsidRDefault="00E92146" w:rsidP="00D23009">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r w:rsidRPr="00AF5FDE">
        <w:rPr>
          <w:rFonts w:ascii="Times New Roman" w:hAnsi="Times New Roman" w:cs="Times New Roman"/>
          <w:color w:val="auto"/>
          <w:u w:val="single"/>
        </w:rPr>
        <w:t>NB:</w:t>
      </w:r>
      <w:r w:rsidRPr="00AF5FDE">
        <w:rPr>
          <w:rFonts w:ascii="Times New Roman" w:hAnsi="Times New Roman" w:cs="Times New Roman"/>
          <w:color w:val="auto"/>
        </w:rPr>
        <w:t xml:space="preserve"> </w:t>
      </w:r>
      <w:r w:rsidRPr="00AF5FDE">
        <w:rPr>
          <w:rFonts w:ascii="Times New Roman" w:hAnsi="Times New Roman" w:cs="Times New Roman"/>
          <w:color w:val="auto"/>
          <w:u w:val="single"/>
        </w:rPr>
        <w:t>Le dichiarazioni ed i dati richiesti non previsti dal modulo ministeriale dovranno essere oggetto di separata dichiarazione da allegare telematicamente all’offerta</w:t>
      </w:r>
      <w:r w:rsidR="00961E5C" w:rsidRPr="00AF5FDE">
        <w:rPr>
          <w:rFonts w:ascii="Times New Roman" w:hAnsi="Times New Roman" w:cs="Times New Roman"/>
          <w:color w:val="auto"/>
        </w:rPr>
        <w:t>.</w:t>
      </w:r>
    </w:p>
    <w:p w14:paraId="44B30B36" w14:textId="77777777" w:rsidR="00B96A86" w:rsidRPr="00AF5FDE" w:rsidRDefault="00B96A86" w:rsidP="00D23009">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p>
    <w:p w14:paraId="2808F3B4" w14:textId="77777777" w:rsidR="00E92146" w:rsidRPr="00AF5FDE" w:rsidRDefault="00E92146" w:rsidP="00D23009">
      <w:pPr>
        <w:pStyle w:val="testobold"/>
        <w:numPr>
          <w:ilvl w:val="0"/>
          <w:numId w:val="4"/>
        </w:numPr>
        <w:pBdr>
          <w:top w:val="none" w:sz="0" w:space="0" w:color="auto"/>
          <w:left w:val="none" w:sz="0" w:space="0" w:color="auto"/>
          <w:bottom w:val="none" w:sz="0" w:space="0" w:color="auto"/>
          <w:right w:val="none" w:sz="0" w:space="0" w:color="auto"/>
          <w:bar w:val="none" w:sz="0" w:color="auto"/>
        </w:pBdr>
        <w:spacing w:after="240" w:line="240" w:lineRule="auto"/>
        <w:ind w:left="425" w:hanging="425"/>
        <w:rPr>
          <w:rFonts w:ascii="Times New Roman" w:hAnsi="Times New Roman" w:cs="Times New Roman"/>
          <w:b/>
          <w:color w:val="auto"/>
          <w:u w:val="single"/>
        </w:rPr>
      </w:pPr>
      <w:r w:rsidRPr="00AF5FDE">
        <w:rPr>
          <w:rFonts w:ascii="Times New Roman" w:hAnsi="Times New Roman" w:cs="Times New Roman"/>
          <w:b/>
          <w:color w:val="auto"/>
          <w:u w:val="single"/>
        </w:rPr>
        <w:t>DOCUMENTI DA ALLEGARE ALL’OFFERTA</w:t>
      </w:r>
    </w:p>
    <w:p w14:paraId="7A7A156E" w14:textId="77FCBF23" w:rsidR="00405D2C" w:rsidRPr="00AF5FDE" w:rsidRDefault="00D4097E" w:rsidP="00D23009">
      <w:pPr>
        <w:pStyle w:val="testo"/>
        <w:numPr>
          <w:ilvl w:val="0"/>
          <w:numId w:val="3"/>
        </w:numPr>
        <w:pBdr>
          <w:top w:val="none" w:sz="0" w:space="0" w:color="auto"/>
          <w:left w:val="none" w:sz="0" w:space="0" w:color="auto"/>
          <w:bottom w:val="none" w:sz="0" w:space="0" w:color="auto"/>
          <w:right w:val="none" w:sz="0" w:space="0" w:color="auto"/>
          <w:bar w:val="none" w:sz="0" w:color="auto"/>
        </w:pBdr>
        <w:spacing w:line="240" w:lineRule="auto"/>
        <w:ind w:left="0" w:firstLine="0"/>
        <w:rPr>
          <w:rFonts w:ascii="Times New Roman" w:hAnsi="Times New Roman" w:cs="Times New Roman"/>
          <w:color w:val="auto"/>
        </w:rPr>
      </w:pPr>
      <w:r w:rsidRPr="00AF5FDE">
        <w:rPr>
          <w:rFonts w:ascii="Times New Roman" w:hAnsi="Times New Roman" w:cs="Times New Roman"/>
          <w:color w:val="auto"/>
        </w:rPr>
        <w:t xml:space="preserve">copia del documento di identità e codice fiscale dell’offerente e del coniuge in comunione legale dei beni; </w:t>
      </w:r>
      <w:r w:rsidR="00405D2C" w:rsidRPr="00AF5FDE">
        <w:rPr>
          <w:rFonts w:ascii="Times New Roman" w:hAnsi="Times New Roman" w:cs="Times New Roman"/>
          <w:color w:val="auto"/>
        </w:rPr>
        <w:t>nel caso di soggetto straniero, non comunitario, oltre ai documenti suddetti, copia del permesso di soggiorno ovvero indicazione del Trattato internazionale tra lo Stato italiano e quello di appartenenza che legittimi l’acquisto di beni nel territorio Italiano, ovvero se sussista la c</w:t>
      </w:r>
      <w:r w:rsidR="00AB2A76">
        <w:rPr>
          <w:rFonts w:ascii="Times New Roman" w:hAnsi="Times New Roman" w:cs="Times New Roman"/>
          <w:color w:val="auto"/>
        </w:rPr>
        <w:t>.</w:t>
      </w:r>
      <w:r w:rsidR="00405D2C" w:rsidRPr="00AF5FDE">
        <w:rPr>
          <w:rFonts w:ascii="Times New Roman" w:hAnsi="Times New Roman" w:cs="Times New Roman"/>
          <w:color w:val="auto"/>
        </w:rPr>
        <w:t>d. “condizione di reciprocità” tra lo Stato di appartenenza e lo Stato italiano;</w:t>
      </w:r>
    </w:p>
    <w:p w14:paraId="38952362" w14:textId="45BE7A4A" w:rsidR="00405D2C" w:rsidRPr="00AF5FDE" w:rsidRDefault="00405D2C" w:rsidP="00D23009">
      <w:pPr>
        <w:pStyle w:val="testo"/>
        <w:numPr>
          <w:ilvl w:val="0"/>
          <w:numId w:val="3"/>
        </w:numPr>
        <w:pBdr>
          <w:top w:val="none" w:sz="0" w:space="0" w:color="auto"/>
          <w:left w:val="none" w:sz="0" w:space="0" w:color="auto"/>
          <w:bottom w:val="none" w:sz="0" w:space="0" w:color="auto"/>
          <w:right w:val="none" w:sz="0" w:space="0" w:color="auto"/>
          <w:bar w:val="none" w:sz="0" w:color="auto"/>
        </w:pBdr>
        <w:spacing w:line="240" w:lineRule="auto"/>
        <w:ind w:left="0" w:firstLine="0"/>
        <w:rPr>
          <w:rFonts w:ascii="Times New Roman" w:hAnsi="Times New Roman" w:cs="Times New Roman"/>
          <w:color w:val="auto"/>
        </w:rPr>
      </w:pPr>
      <w:r w:rsidRPr="00AF5FDE">
        <w:rPr>
          <w:rFonts w:ascii="Times New Roman" w:hAnsi="Times New Roman" w:cs="Times New Roman"/>
          <w:color w:val="auto"/>
        </w:rPr>
        <w:t xml:space="preserve">copia del bonifico attestante il versamento della cauzione; </w:t>
      </w:r>
    </w:p>
    <w:p w14:paraId="4C7B3B58" w14:textId="71ADF1D4" w:rsidR="00405D2C" w:rsidRPr="00AF5FDE" w:rsidRDefault="00405D2C" w:rsidP="00D23009">
      <w:pPr>
        <w:pStyle w:val="testo"/>
        <w:numPr>
          <w:ilvl w:val="0"/>
          <w:numId w:val="3"/>
        </w:numPr>
        <w:pBdr>
          <w:top w:val="none" w:sz="0" w:space="0" w:color="auto"/>
          <w:left w:val="none" w:sz="0" w:space="0" w:color="auto"/>
          <w:bottom w:val="none" w:sz="0" w:space="0" w:color="auto"/>
          <w:right w:val="none" w:sz="0" w:space="0" w:color="auto"/>
          <w:bar w:val="none" w:sz="0" w:color="auto"/>
        </w:pBdr>
        <w:spacing w:line="240" w:lineRule="auto"/>
        <w:ind w:left="0" w:firstLine="0"/>
        <w:rPr>
          <w:rFonts w:ascii="Times New Roman" w:hAnsi="Times New Roman" w:cs="Times New Roman"/>
          <w:color w:val="auto"/>
        </w:rPr>
      </w:pPr>
      <w:r w:rsidRPr="00AF5FDE">
        <w:rPr>
          <w:rFonts w:ascii="Times New Roman" w:hAnsi="Times New Roman" w:cs="Times New Roman"/>
          <w:color w:val="auto"/>
        </w:rPr>
        <w:t>se l’offerta è formulata da più persone, copia</w:t>
      </w:r>
      <w:r w:rsidR="00AB2A76">
        <w:rPr>
          <w:rFonts w:ascii="Times New Roman" w:hAnsi="Times New Roman" w:cs="Times New Roman"/>
          <w:color w:val="auto"/>
        </w:rPr>
        <w:t>,</w:t>
      </w:r>
      <w:r w:rsidRPr="00AF5FDE">
        <w:rPr>
          <w:rFonts w:ascii="Times New Roman" w:hAnsi="Times New Roman" w:cs="Times New Roman"/>
          <w:color w:val="auto"/>
        </w:rPr>
        <w:t xml:space="preserve"> anche per immagine</w:t>
      </w:r>
      <w:r w:rsidR="00AB2A76">
        <w:rPr>
          <w:rFonts w:ascii="Times New Roman" w:hAnsi="Times New Roman" w:cs="Times New Roman"/>
          <w:color w:val="auto"/>
        </w:rPr>
        <w:t>,</w:t>
      </w:r>
      <w:r w:rsidRPr="00AF5FDE">
        <w:rPr>
          <w:rFonts w:ascii="Times New Roman" w:hAnsi="Times New Roman" w:cs="Times New Roman"/>
          <w:color w:val="auto"/>
        </w:rPr>
        <w:t xml:space="preserve"> della procura rilasciata dagli altri offerenti per atto pubblico o scrittura privata autenticata in favore del soggetto titolare della casella di posta elettronica certificata per la vendita telematica oppure del soggetto che sottoscrive l’offerta, laddove questa venga trasmessa a mezzo di casella di posta elettronica certificata;</w:t>
      </w:r>
    </w:p>
    <w:p w14:paraId="2EA08985" w14:textId="77777777" w:rsidR="00405D2C" w:rsidRPr="00AF5FDE" w:rsidRDefault="00405D2C" w:rsidP="00D23009">
      <w:pPr>
        <w:pStyle w:val="testo"/>
        <w:numPr>
          <w:ilvl w:val="0"/>
          <w:numId w:val="3"/>
        </w:numPr>
        <w:pBdr>
          <w:top w:val="none" w:sz="0" w:space="0" w:color="auto"/>
          <w:left w:val="none" w:sz="0" w:space="0" w:color="auto"/>
          <w:bottom w:val="none" w:sz="0" w:space="0" w:color="auto"/>
          <w:right w:val="none" w:sz="0" w:space="0" w:color="auto"/>
          <w:bar w:val="none" w:sz="0" w:color="auto"/>
        </w:pBdr>
        <w:spacing w:line="240" w:lineRule="auto"/>
        <w:ind w:left="0" w:firstLine="0"/>
        <w:rPr>
          <w:rFonts w:ascii="Times New Roman" w:hAnsi="Times New Roman" w:cs="Times New Roman"/>
          <w:color w:val="auto"/>
        </w:rPr>
      </w:pPr>
      <w:r w:rsidRPr="00AF5FDE">
        <w:rPr>
          <w:rFonts w:ascii="Times New Roman" w:hAnsi="Times New Roman" w:cs="Times New Roman"/>
          <w:color w:val="auto"/>
        </w:rPr>
        <w:t xml:space="preserve">copia anche per immagine della procura speciale o della procura generale rilasciata per atto pubblico o scrittura privata autenticata, nell’ipotesi di offerta fatta a mezzo di procuratore legale, cioè di avvocato; </w:t>
      </w:r>
    </w:p>
    <w:p w14:paraId="5FC87208" w14:textId="0FF68EE9" w:rsidR="00405D2C" w:rsidRPr="00AF5FDE" w:rsidRDefault="00405D2C" w:rsidP="00D23009">
      <w:pPr>
        <w:pStyle w:val="testo"/>
        <w:numPr>
          <w:ilvl w:val="0"/>
          <w:numId w:val="3"/>
        </w:numPr>
        <w:pBdr>
          <w:top w:val="none" w:sz="0" w:space="0" w:color="auto"/>
          <w:left w:val="none" w:sz="0" w:space="0" w:color="auto"/>
          <w:bottom w:val="none" w:sz="0" w:space="0" w:color="auto"/>
          <w:right w:val="none" w:sz="0" w:space="0" w:color="auto"/>
          <w:bar w:val="none" w:sz="0" w:color="auto"/>
        </w:pBdr>
        <w:spacing w:line="240" w:lineRule="auto"/>
        <w:ind w:left="0" w:firstLine="0"/>
        <w:rPr>
          <w:rFonts w:ascii="Times New Roman" w:hAnsi="Times New Roman" w:cs="Times New Roman"/>
          <w:color w:val="auto"/>
        </w:rPr>
      </w:pPr>
      <w:r w:rsidRPr="00AF5FDE">
        <w:rPr>
          <w:rFonts w:ascii="Times New Roman" w:hAnsi="Times New Roman" w:cs="Times New Roman"/>
          <w:color w:val="auto"/>
        </w:rPr>
        <w:t xml:space="preserve">copia della visura camerale della società attestante i poteri del legale rappresentante della persona giuridica offerente, risalente a non più di </w:t>
      </w:r>
      <w:r w:rsidR="006D6241">
        <w:rPr>
          <w:rFonts w:ascii="Times New Roman" w:hAnsi="Times New Roman" w:cs="Times New Roman"/>
          <w:color w:val="auto"/>
        </w:rPr>
        <w:t>due</w:t>
      </w:r>
      <w:r w:rsidRPr="00AF5FDE">
        <w:rPr>
          <w:rFonts w:ascii="Times New Roman" w:hAnsi="Times New Roman" w:cs="Times New Roman"/>
          <w:color w:val="auto"/>
        </w:rPr>
        <w:t xml:space="preserve"> mesi</w:t>
      </w:r>
      <w:r w:rsidR="002919C3">
        <w:rPr>
          <w:rFonts w:ascii="Times New Roman" w:hAnsi="Times New Roman" w:cs="Times New Roman"/>
          <w:color w:val="auto"/>
        </w:rPr>
        <w:t xml:space="preserve"> prima dell’offerta</w:t>
      </w:r>
      <w:r w:rsidRPr="00AF5FDE">
        <w:rPr>
          <w:rFonts w:ascii="Times New Roman" w:hAnsi="Times New Roman" w:cs="Times New Roman"/>
          <w:color w:val="auto"/>
        </w:rPr>
        <w:t>, ovvero copia della delibera assembleare che autorizzi un soggetto interno alla società</w:t>
      </w:r>
      <w:r w:rsidR="002919C3">
        <w:rPr>
          <w:rFonts w:ascii="Times New Roman" w:hAnsi="Times New Roman" w:cs="Times New Roman"/>
          <w:color w:val="auto"/>
        </w:rPr>
        <w:t>,</w:t>
      </w:r>
      <w:r w:rsidRPr="00AF5FDE">
        <w:rPr>
          <w:rFonts w:ascii="Times New Roman" w:hAnsi="Times New Roman" w:cs="Times New Roman"/>
          <w:color w:val="auto"/>
        </w:rPr>
        <w:t xml:space="preserve"> alla partecipazione alla vendita in luogo del legale rappresentante e originale della procura speciale o copia autentica della procura generale rilasciate da questi</w:t>
      </w:r>
      <w:r w:rsidR="00870254">
        <w:rPr>
          <w:rFonts w:ascii="Times New Roman" w:hAnsi="Times New Roman" w:cs="Times New Roman"/>
          <w:color w:val="auto"/>
        </w:rPr>
        <w:t>,</w:t>
      </w:r>
      <w:r w:rsidRPr="00AF5FDE">
        <w:rPr>
          <w:rFonts w:ascii="Times New Roman" w:hAnsi="Times New Roman" w:cs="Times New Roman"/>
          <w:color w:val="auto"/>
        </w:rPr>
        <w:t xml:space="preserve"> attestanti i poteri del soggetto interno delegato;</w:t>
      </w:r>
    </w:p>
    <w:p w14:paraId="27CB7805" w14:textId="77777777" w:rsidR="00405D2C" w:rsidRPr="00AF5FDE" w:rsidRDefault="00405D2C" w:rsidP="00D23009">
      <w:pPr>
        <w:pStyle w:val="testo"/>
        <w:numPr>
          <w:ilvl w:val="0"/>
          <w:numId w:val="3"/>
        </w:numPr>
        <w:pBdr>
          <w:top w:val="none" w:sz="0" w:space="0" w:color="auto"/>
          <w:left w:val="none" w:sz="0" w:space="0" w:color="auto"/>
          <w:bottom w:val="none" w:sz="0" w:space="0" w:color="auto"/>
          <w:right w:val="none" w:sz="0" w:space="0" w:color="auto"/>
          <w:bar w:val="none" w:sz="0" w:color="auto"/>
        </w:pBdr>
        <w:spacing w:line="240" w:lineRule="auto"/>
        <w:ind w:left="0" w:firstLine="0"/>
        <w:rPr>
          <w:rFonts w:ascii="Times New Roman" w:hAnsi="Times New Roman" w:cs="Times New Roman"/>
          <w:color w:val="auto"/>
        </w:rPr>
      </w:pPr>
      <w:r w:rsidRPr="00AF5FDE">
        <w:rPr>
          <w:rFonts w:ascii="Times New Roman" w:hAnsi="Times New Roman" w:cs="Times New Roman"/>
          <w:color w:val="auto"/>
        </w:rPr>
        <w:t>se il soggetto offerente è minorenne, copia del documento d’identità e copia del codice fiscale del soggetto offerente e del soggetto che sottoscrive l’offerta, nonché copia del provvedimento di autorizzazione del giudice tutelare;</w:t>
      </w:r>
    </w:p>
    <w:p w14:paraId="43C82CDC" w14:textId="4794C482" w:rsidR="00405D2C" w:rsidRPr="00AF5FDE" w:rsidRDefault="00405D2C" w:rsidP="00D23009">
      <w:pPr>
        <w:pStyle w:val="testo"/>
        <w:numPr>
          <w:ilvl w:val="0"/>
          <w:numId w:val="3"/>
        </w:numPr>
        <w:pBdr>
          <w:top w:val="none" w:sz="0" w:space="0" w:color="auto"/>
          <w:left w:val="none" w:sz="0" w:space="0" w:color="auto"/>
          <w:bottom w:val="none" w:sz="0" w:space="0" w:color="auto"/>
          <w:right w:val="none" w:sz="0" w:space="0" w:color="auto"/>
          <w:bar w:val="none" w:sz="0" w:color="auto"/>
        </w:pBdr>
        <w:spacing w:line="240" w:lineRule="auto"/>
        <w:ind w:left="0" w:firstLine="0"/>
        <w:rPr>
          <w:rFonts w:ascii="Times New Roman" w:hAnsi="Times New Roman" w:cs="Times New Roman"/>
          <w:color w:val="auto"/>
        </w:rPr>
      </w:pPr>
      <w:r w:rsidRPr="00AF5FDE">
        <w:rPr>
          <w:rFonts w:ascii="Times New Roman" w:hAnsi="Times New Roman" w:cs="Times New Roman"/>
          <w:color w:val="auto"/>
        </w:rPr>
        <w:t>copia - anche per immagine della dichiarazione del coniuge - autenticata da pubblico ufficiale - di voler escludere il bene dalla comunione legale, in caso di acquisto del bene da parte dell’altro coniuge a titolo personale</w:t>
      </w:r>
      <w:r w:rsidR="00870254">
        <w:rPr>
          <w:rFonts w:ascii="Times New Roman" w:hAnsi="Times New Roman" w:cs="Times New Roman"/>
          <w:color w:val="auto"/>
        </w:rPr>
        <w:t>;</w:t>
      </w:r>
    </w:p>
    <w:p w14:paraId="716DD3FA" w14:textId="5A31E7C1" w:rsidR="00405D2C" w:rsidRPr="00AF5FDE" w:rsidRDefault="00405D2C" w:rsidP="00D23009">
      <w:pPr>
        <w:pStyle w:val="testo"/>
        <w:numPr>
          <w:ilvl w:val="0"/>
          <w:numId w:val="3"/>
        </w:numPr>
        <w:pBdr>
          <w:top w:val="none" w:sz="0" w:space="0" w:color="auto"/>
          <w:left w:val="none" w:sz="0" w:space="0" w:color="auto"/>
          <w:bottom w:val="none" w:sz="0" w:space="0" w:color="auto"/>
          <w:right w:val="none" w:sz="0" w:space="0" w:color="auto"/>
          <w:bar w:val="none" w:sz="0" w:color="auto"/>
        </w:pBdr>
        <w:spacing w:line="240" w:lineRule="auto"/>
        <w:ind w:left="0" w:firstLine="0"/>
        <w:rPr>
          <w:rFonts w:ascii="Times New Roman" w:hAnsi="Times New Roman" w:cs="Times New Roman"/>
          <w:color w:val="auto"/>
        </w:rPr>
      </w:pPr>
      <w:r w:rsidRPr="00AF5FDE">
        <w:rPr>
          <w:rFonts w:ascii="Times New Roman" w:hAnsi="Times New Roman" w:cs="Times New Roman"/>
          <w:color w:val="auto"/>
        </w:rPr>
        <w:t xml:space="preserve">le dichiarazioni relative allo stato civile, </w:t>
      </w:r>
      <w:r w:rsidR="00870254">
        <w:rPr>
          <w:rFonts w:ascii="Times New Roman" w:hAnsi="Times New Roman" w:cs="Times New Roman"/>
          <w:color w:val="auto"/>
        </w:rPr>
        <w:t xml:space="preserve">la dichiarazione </w:t>
      </w:r>
      <w:r w:rsidRPr="00AF5FDE">
        <w:rPr>
          <w:rFonts w:ascii="Times New Roman" w:hAnsi="Times New Roman" w:cs="Times New Roman"/>
          <w:color w:val="auto"/>
        </w:rPr>
        <w:t xml:space="preserve">di aver preso visione della perizia </w:t>
      </w:r>
      <w:r w:rsidRPr="00AF5FDE">
        <w:rPr>
          <w:rFonts w:ascii="Times New Roman" w:hAnsi="Times New Roman" w:cs="Times New Roman"/>
          <w:color w:val="auto"/>
        </w:rPr>
        <w:lastRenderedPageBreak/>
        <w:t xml:space="preserve">di stima </w:t>
      </w:r>
      <w:r w:rsidR="006D6241">
        <w:rPr>
          <w:rFonts w:ascii="Times New Roman" w:hAnsi="Times New Roman" w:cs="Times New Roman"/>
          <w:color w:val="auto"/>
        </w:rPr>
        <w:t xml:space="preserve">e se si vuole usufruire dei benefici della prima casa in fase di registrazione </w:t>
      </w:r>
      <w:r w:rsidRPr="00AF5FDE">
        <w:rPr>
          <w:rFonts w:ascii="Times New Roman" w:hAnsi="Times New Roman" w:cs="Times New Roman"/>
          <w:color w:val="auto"/>
        </w:rPr>
        <w:t>etc.…, effettuate in separato modulo</w:t>
      </w:r>
      <w:r w:rsidR="00870254">
        <w:rPr>
          <w:rFonts w:ascii="Times New Roman" w:hAnsi="Times New Roman" w:cs="Times New Roman"/>
          <w:color w:val="auto"/>
        </w:rPr>
        <w:t>;</w:t>
      </w:r>
    </w:p>
    <w:p w14:paraId="1D6A18C8" w14:textId="4FB43955" w:rsidR="00405D2C" w:rsidRDefault="00405D2C" w:rsidP="00D23009">
      <w:pPr>
        <w:pStyle w:val="testo"/>
        <w:numPr>
          <w:ilvl w:val="0"/>
          <w:numId w:val="3"/>
        </w:numPr>
        <w:pBdr>
          <w:top w:val="none" w:sz="0" w:space="0" w:color="auto"/>
          <w:left w:val="none" w:sz="0" w:space="0" w:color="auto"/>
          <w:bottom w:val="none" w:sz="0" w:space="0" w:color="auto"/>
          <w:right w:val="none" w:sz="0" w:space="0" w:color="auto"/>
          <w:bar w:val="none" w:sz="0" w:color="auto"/>
        </w:pBdr>
        <w:spacing w:line="240" w:lineRule="auto"/>
        <w:ind w:left="0" w:firstLine="0"/>
        <w:rPr>
          <w:rFonts w:ascii="Times New Roman" w:hAnsi="Times New Roman" w:cs="Times New Roman"/>
          <w:color w:val="auto"/>
        </w:rPr>
      </w:pPr>
      <w:r w:rsidRPr="00AF5FDE">
        <w:rPr>
          <w:rFonts w:ascii="Times New Roman" w:hAnsi="Times New Roman" w:cs="Times New Roman"/>
          <w:color w:val="auto"/>
        </w:rPr>
        <w:t>ricevuta di pagamento del bollo effettuata in via telematica</w:t>
      </w:r>
      <w:r w:rsidRPr="00AF5FDE">
        <w:rPr>
          <w:rStyle w:val="Rimandonotaapidipagina"/>
          <w:rFonts w:ascii="Times New Roman" w:hAnsi="Times New Roman"/>
          <w:color w:val="auto"/>
        </w:rPr>
        <w:footnoteReference w:id="4"/>
      </w:r>
      <w:r w:rsidR="00CD6F51">
        <w:rPr>
          <w:rFonts w:ascii="Times New Roman" w:hAnsi="Times New Roman" w:cs="Times New Roman"/>
          <w:color w:val="auto"/>
        </w:rPr>
        <w:t>.</w:t>
      </w:r>
    </w:p>
    <w:p w14:paraId="5A3C77E9" w14:textId="77777777" w:rsidR="00B96A86" w:rsidRDefault="00B96A86" w:rsidP="00B96A86">
      <w:pPr>
        <w:pStyle w:val="testo"/>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p>
    <w:p w14:paraId="0A4566FC" w14:textId="77777777" w:rsidR="00BC294C" w:rsidRPr="00AF5FDE" w:rsidRDefault="00BC294C" w:rsidP="00D23009">
      <w:pPr>
        <w:pStyle w:val="testo"/>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p>
    <w:p w14:paraId="238C791C" w14:textId="77777777" w:rsidR="00405D2C" w:rsidRPr="00AF5FDE" w:rsidRDefault="00BC294C" w:rsidP="00D23009">
      <w:pPr>
        <w:pStyle w:val="testo"/>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r w:rsidRPr="00AF5FDE">
        <w:rPr>
          <w:rFonts w:ascii="Times New Roman" w:hAnsi="Times New Roman" w:cs="Times New Roman"/>
          <w:b/>
          <w:color w:val="auto"/>
        </w:rPr>
        <w:t>4.</w:t>
      </w:r>
      <w:r w:rsidRPr="00AF5FDE">
        <w:rPr>
          <w:rFonts w:ascii="Times New Roman" w:hAnsi="Times New Roman" w:cs="Times New Roman"/>
          <w:b/>
          <w:color w:val="auto"/>
        </w:rPr>
        <w:tab/>
      </w:r>
      <w:r w:rsidR="00405D2C" w:rsidRPr="00AF5FDE">
        <w:rPr>
          <w:rFonts w:ascii="Times New Roman" w:hAnsi="Times New Roman" w:cs="Times New Roman"/>
          <w:b/>
          <w:color w:val="auto"/>
          <w:u w:val="single"/>
        </w:rPr>
        <w:t>MODALITÀ DI VERSAMENTO DELLA CAUZIONE</w:t>
      </w:r>
      <w:r w:rsidR="00405D2C" w:rsidRPr="00AF5FDE">
        <w:rPr>
          <w:rFonts w:ascii="Times New Roman" w:hAnsi="Times New Roman" w:cs="Times New Roman"/>
          <w:color w:val="auto"/>
        </w:rPr>
        <w:t xml:space="preserve">: </w:t>
      </w:r>
    </w:p>
    <w:p w14:paraId="5F0EFD6A" w14:textId="77777777" w:rsidR="00BC294C" w:rsidRPr="00AF5FDE" w:rsidRDefault="00BC294C" w:rsidP="00D23009">
      <w:pPr>
        <w:pStyle w:val="testo"/>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p>
    <w:p w14:paraId="5D1CA7F8" w14:textId="50D9F3FE" w:rsidR="00405D2C" w:rsidRPr="00AF5FDE" w:rsidRDefault="00BC294C" w:rsidP="00D23009">
      <w:pPr>
        <w:pStyle w:val="testo"/>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r w:rsidRPr="00AF5FDE">
        <w:rPr>
          <w:rFonts w:ascii="Times New Roman" w:hAnsi="Times New Roman" w:cs="Times New Roman"/>
          <w:color w:val="auto"/>
        </w:rPr>
        <w:t>Esclusivamente con bonifico sul conto corrente</w:t>
      </w:r>
      <w:r w:rsidR="003B19ED" w:rsidRPr="00AF5FDE">
        <w:rPr>
          <w:rFonts w:ascii="Times New Roman" w:hAnsi="Times New Roman" w:cs="Times New Roman"/>
          <w:color w:val="auto"/>
        </w:rPr>
        <w:t xml:space="preserve"> della procedura</w:t>
      </w:r>
      <w:r w:rsidR="007D6D2D" w:rsidRPr="00AF5FDE">
        <w:rPr>
          <w:color w:val="auto"/>
        </w:rPr>
        <w:t xml:space="preserve"> aperto presso la </w:t>
      </w:r>
      <w:r w:rsidR="007D6D2D" w:rsidRPr="00AF5FDE">
        <w:rPr>
          <w:rFonts w:ascii="Times New Roman" w:hAnsi="Times New Roman" w:cs="Times New Roman"/>
          <w:color w:val="auto"/>
        </w:rPr>
        <w:t>BCC Pratola Peligna con IBAN ………</w:t>
      </w:r>
      <w:proofErr w:type="gramStart"/>
      <w:r w:rsidR="007D6D2D" w:rsidRPr="00AF5FDE">
        <w:rPr>
          <w:rFonts w:ascii="Times New Roman" w:hAnsi="Times New Roman" w:cs="Times New Roman"/>
          <w:color w:val="auto"/>
        </w:rPr>
        <w:t>……..</w:t>
      </w:r>
      <w:r w:rsidR="009B5DC2" w:rsidRPr="00AF5FDE">
        <w:rPr>
          <w:rFonts w:ascii="Times New Roman" w:hAnsi="Times New Roman" w:cs="Times New Roman"/>
          <w:color w:val="auto"/>
        </w:rPr>
        <w:t xml:space="preserve"> </w:t>
      </w:r>
      <w:r w:rsidR="00405D2C" w:rsidRPr="00AF5FDE">
        <w:rPr>
          <w:rFonts w:ascii="Times New Roman" w:hAnsi="Times New Roman" w:cs="Times New Roman"/>
          <w:color w:val="auto"/>
        </w:rPr>
        <w:t>;</w:t>
      </w:r>
      <w:proofErr w:type="gramEnd"/>
      <w:r w:rsidR="006D6241" w:rsidRPr="006D6241">
        <w:t xml:space="preserve"> </w:t>
      </w:r>
      <w:r w:rsidR="006D6241" w:rsidRPr="00CF3219">
        <w:t xml:space="preserve">specificando nella causale del bonifico: </w:t>
      </w:r>
      <w:r w:rsidR="006D6241" w:rsidRPr="00CF3219">
        <w:rPr>
          <w:rFonts w:cs="Times New Roman"/>
        </w:rPr>
        <w:t>“</w:t>
      </w:r>
      <w:r w:rsidR="006D6241" w:rsidRPr="00CF3219">
        <w:rPr>
          <w:rFonts w:cs="Times New Roman"/>
          <w:b/>
          <w:u w:val="single"/>
        </w:rPr>
        <w:t>Nome e cognome del Professionista Delegato - Data dell’Asta – versamento cauzione”.</w:t>
      </w:r>
      <w:r w:rsidR="00405D2C" w:rsidRPr="00AF5FDE">
        <w:rPr>
          <w:rFonts w:ascii="Times New Roman" w:hAnsi="Times New Roman" w:cs="Times New Roman"/>
          <w:color w:val="auto"/>
        </w:rPr>
        <w:t xml:space="preserve"> la cauzione, a pena di inefficacia della offerta, dovrà risultare accreditata sul conto entro il giorno precedente alla vendita e dovrà essere di importo pari almeno al 10 </w:t>
      </w:r>
      <w:r w:rsidR="00E46319">
        <w:rPr>
          <w:rFonts w:ascii="Times New Roman" w:hAnsi="Times New Roman" w:cs="Times New Roman"/>
          <w:color w:val="auto"/>
        </w:rPr>
        <w:t>%</w:t>
      </w:r>
      <w:r w:rsidR="00405D2C" w:rsidRPr="00AF5FDE">
        <w:rPr>
          <w:rFonts w:ascii="Times New Roman" w:hAnsi="Times New Roman" w:cs="Times New Roman"/>
          <w:color w:val="auto"/>
        </w:rPr>
        <w:t xml:space="preserve"> del prezzo offerto ovvero alla diversa misura stabilita con provvedimento del </w:t>
      </w:r>
      <w:proofErr w:type="gramStart"/>
      <w:r w:rsidR="00405D2C" w:rsidRPr="00AF5FDE">
        <w:rPr>
          <w:rFonts w:ascii="Times New Roman" w:hAnsi="Times New Roman" w:cs="Times New Roman"/>
          <w:color w:val="auto"/>
        </w:rPr>
        <w:t>G</w:t>
      </w:r>
      <w:r w:rsidR="00E46319">
        <w:rPr>
          <w:rFonts w:ascii="Times New Roman" w:hAnsi="Times New Roman" w:cs="Times New Roman"/>
          <w:color w:val="auto"/>
        </w:rPr>
        <w:t>.</w:t>
      </w:r>
      <w:r w:rsidR="00405D2C" w:rsidRPr="00AF5FDE">
        <w:rPr>
          <w:rFonts w:ascii="Times New Roman" w:hAnsi="Times New Roman" w:cs="Times New Roman"/>
          <w:color w:val="auto"/>
        </w:rPr>
        <w:t>E</w:t>
      </w:r>
      <w:r w:rsidR="00E46319">
        <w:rPr>
          <w:rFonts w:ascii="Times New Roman" w:hAnsi="Times New Roman" w:cs="Times New Roman"/>
          <w:color w:val="auto"/>
        </w:rPr>
        <w:t>.</w:t>
      </w:r>
      <w:r w:rsidR="00405D2C" w:rsidRPr="00AF5FDE">
        <w:rPr>
          <w:rFonts w:ascii="Times New Roman" w:hAnsi="Times New Roman" w:cs="Times New Roman"/>
          <w:color w:val="auto"/>
        </w:rPr>
        <w:t>.</w:t>
      </w:r>
      <w:proofErr w:type="gramEnd"/>
      <w:r w:rsidR="00405D2C" w:rsidRPr="00AF5FDE">
        <w:rPr>
          <w:rFonts w:ascii="Times New Roman" w:hAnsi="Times New Roman" w:cs="Times New Roman"/>
          <w:color w:val="auto"/>
        </w:rPr>
        <w:t xml:space="preserve"> Nessuna responsabilità potrà essere addebitata agli organi della procedura per la mancata visibilità dei bonifici istantanei effettuati oltre l’orario utile per la loro lavorazione da parte della Banca ricevente e per la conseguente dichiarazione di inammissibilità dell’offerta. </w:t>
      </w:r>
      <w:bookmarkStart w:id="1" w:name="_Hlk135156210"/>
      <w:r w:rsidR="00405D2C" w:rsidRPr="00AF5FDE">
        <w:rPr>
          <w:rFonts w:ascii="Times New Roman" w:hAnsi="Times New Roman" w:cs="Times New Roman"/>
          <w:color w:val="auto"/>
        </w:rPr>
        <w:t xml:space="preserve">Nel caso di bonifico estero in modalità “OUR”, lo stesso andrà inoltrato all’istituto con la clausola “senza spese per il beneficiario”; </w:t>
      </w:r>
      <w:bookmarkStart w:id="2" w:name="_Hlk135156192"/>
      <w:r w:rsidR="00405D2C" w:rsidRPr="00AF5FDE">
        <w:rPr>
          <w:rFonts w:ascii="Times New Roman" w:hAnsi="Times New Roman" w:cs="Times New Roman"/>
          <w:color w:val="auto"/>
        </w:rPr>
        <w:t>in difetto le commissioni saranno automaticamente decurtate dall’importo versato da parte della banca ricevente; se la cauzione così decurtata non dovesse essere congrua rispetto a quanto previsto nell’avviso,</w:t>
      </w:r>
      <w:r w:rsidR="00E46319">
        <w:rPr>
          <w:rFonts w:ascii="Times New Roman" w:hAnsi="Times New Roman" w:cs="Times New Roman"/>
          <w:color w:val="auto"/>
        </w:rPr>
        <w:t xml:space="preserve"> ciò</w:t>
      </w:r>
      <w:r w:rsidR="00405D2C" w:rsidRPr="00AF5FDE">
        <w:rPr>
          <w:rFonts w:ascii="Times New Roman" w:hAnsi="Times New Roman" w:cs="Times New Roman"/>
          <w:color w:val="auto"/>
        </w:rPr>
        <w:t xml:space="preserve"> sarà motivo di esclusione dell’offerta.</w:t>
      </w:r>
    </w:p>
    <w:bookmarkEnd w:id="1"/>
    <w:bookmarkEnd w:id="2"/>
    <w:p w14:paraId="2F64B47B" w14:textId="77777777" w:rsidR="00D11C60" w:rsidRPr="00AF5FDE" w:rsidRDefault="00D11C60" w:rsidP="00D23009">
      <w:pPr>
        <w:pStyle w:val="testo"/>
        <w:pBdr>
          <w:top w:val="none" w:sz="0" w:space="0" w:color="auto"/>
          <w:left w:val="none" w:sz="0" w:space="0" w:color="auto"/>
          <w:bottom w:val="none" w:sz="0" w:space="0" w:color="auto"/>
          <w:right w:val="none" w:sz="0" w:space="0" w:color="auto"/>
          <w:bar w:val="none" w:sz="0" w:color="auto"/>
        </w:pBdr>
        <w:spacing w:after="240" w:line="240" w:lineRule="auto"/>
        <w:rPr>
          <w:rFonts w:ascii="Times New Roman" w:hAnsi="Times New Roman" w:cs="Times New Roman"/>
          <w:color w:val="auto"/>
        </w:rPr>
      </w:pPr>
    </w:p>
    <w:p w14:paraId="456C8EED" w14:textId="77777777" w:rsidR="00961E5C" w:rsidRPr="00AF5FDE" w:rsidRDefault="00BC294C" w:rsidP="00D23009">
      <w:pPr>
        <w:pStyle w:val="testobold"/>
        <w:numPr>
          <w:ilvl w:val="0"/>
          <w:numId w:val="0"/>
        </w:numPr>
        <w:pBdr>
          <w:top w:val="none" w:sz="0" w:space="0" w:color="auto"/>
          <w:left w:val="none" w:sz="0" w:space="0" w:color="auto"/>
          <w:bottom w:val="none" w:sz="0" w:space="0" w:color="auto"/>
          <w:right w:val="none" w:sz="0" w:space="0" w:color="auto"/>
          <w:bar w:val="none" w:sz="0" w:color="auto"/>
        </w:pBdr>
        <w:spacing w:after="240" w:line="240" w:lineRule="auto"/>
        <w:rPr>
          <w:rFonts w:ascii="Times New Roman" w:hAnsi="Times New Roman" w:cs="Times New Roman"/>
          <w:b/>
          <w:color w:val="auto"/>
          <w:u w:val="single"/>
        </w:rPr>
      </w:pPr>
      <w:r w:rsidRPr="00AF5FDE">
        <w:rPr>
          <w:rFonts w:ascii="Times New Roman" w:hAnsi="Times New Roman" w:cs="Times New Roman"/>
          <w:b/>
          <w:color w:val="auto"/>
        </w:rPr>
        <w:t>5.</w:t>
      </w:r>
      <w:r w:rsidRPr="00AF5FDE">
        <w:rPr>
          <w:rFonts w:ascii="Times New Roman" w:hAnsi="Times New Roman" w:cs="Times New Roman"/>
          <w:b/>
          <w:color w:val="auto"/>
        </w:rPr>
        <w:tab/>
      </w:r>
      <w:r w:rsidR="009A7BCA" w:rsidRPr="00AF5FDE">
        <w:rPr>
          <w:rFonts w:ascii="Times New Roman" w:hAnsi="Times New Roman" w:cs="Times New Roman"/>
          <w:b/>
          <w:color w:val="auto"/>
          <w:u w:val="single"/>
        </w:rPr>
        <w:t>IRREVOCABILITÀ DELL'OFFERTA</w:t>
      </w:r>
    </w:p>
    <w:p w14:paraId="70B3F56F" w14:textId="77777777" w:rsidR="009A7BCA" w:rsidRDefault="00961E5C" w:rsidP="00D23009">
      <w:pPr>
        <w:pStyle w:val="testo"/>
        <w:pBdr>
          <w:top w:val="none" w:sz="0" w:space="0" w:color="auto"/>
          <w:left w:val="none" w:sz="0" w:space="0" w:color="auto"/>
          <w:bottom w:val="none" w:sz="0" w:space="0" w:color="auto"/>
          <w:right w:val="none" w:sz="0" w:space="0" w:color="auto"/>
          <w:bar w:val="none" w:sz="0" w:color="auto"/>
        </w:pBdr>
        <w:spacing w:after="240" w:line="240" w:lineRule="auto"/>
        <w:rPr>
          <w:rFonts w:ascii="Times New Roman" w:hAnsi="Times New Roman" w:cs="Times New Roman"/>
          <w:color w:val="auto"/>
        </w:rPr>
      </w:pPr>
      <w:r w:rsidRPr="00AF5FDE">
        <w:rPr>
          <w:rFonts w:ascii="Times New Roman" w:hAnsi="Times New Roman" w:cs="Times New Roman"/>
          <w:color w:val="auto"/>
        </w:rPr>
        <w:t>S</w:t>
      </w:r>
      <w:r w:rsidR="009A7BCA" w:rsidRPr="00AF5FDE">
        <w:rPr>
          <w:rFonts w:ascii="Times New Roman" w:hAnsi="Times New Roman" w:cs="Times New Roman"/>
          <w:color w:val="auto"/>
        </w:rPr>
        <w:t>alvo quanto previsto dall’art.</w:t>
      </w:r>
      <w:r w:rsidRPr="00AF5FDE">
        <w:rPr>
          <w:rFonts w:ascii="Times New Roman" w:hAnsi="Times New Roman" w:cs="Times New Roman"/>
          <w:color w:val="auto"/>
        </w:rPr>
        <w:t xml:space="preserve"> </w:t>
      </w:r>
      <w:r w:rsidR="009A7BCA" w:rsidRPr="00AF5FDE">
        <w:rPr>
          <w:rFonts w:ascii="Times New Roman" w:hAnsi="Times New Roman" w:cs="Times New Roman"/>
          <w:color w:val="auto"/>
        </w:rPr>
        <w:t>571 c.p.c., l’offerta presentata nella vendita senza incanto è irrevocabile. Si potrà procedere all’aggiudicazione al maggior offerente anche qualora questi non si colleghi telematicamente il giorno fissato per la vendita;</w:t>
      </w:r>
    </w:p>
    <w:p w14:paraId="7A03AB74" w14:textId="77777777" w:rsidR="00904286" w:rsidRDefault="00904286" w:rsidP="00904286">
      <w:pPr>
        <w:pStyle w:val="Default"/>
        <w:ind w:firstLine="284"/>
        <w:rPr>
          <w:sz w:val="23"/>
          <w:szCs w:val="23"/>
        </w:rPr>
      </w:pPr>
      <w:r>
        <w:rPr>
          <w:sz w:val="23"/>
          <w:szCs w:val="23"/>
        </w:rPr>
        <w:t xml:space="preserve">L'offerta non è efficace se: </w:t>
      </w:r>
    </w:p>
    <w:p w14:paraId="79D56F35" w14:textId="77777777" w:rsidR="00904286" w:rsidRDefault="00904286" w:rsidP="00904286">
      <w:pPr>
        <w:pStyle w:val="Default"/>
        <w:ind w:firstLine="284"/>
        <w:rPr>
          <w:sz w:val="23"/>
          <w:szCs w:val="23"/>
        </w:rPr>
      </w:pPr>
      <w:r>
        <w:rPr>
          <w:sz w:val="23"/>
          <w:szCs w:val="23"/>
        </w:rPr>
        <w:t xml:space="preserve">- perviene oltre il termine stabilito per il deposito dell’offerta; </w:t>
      </w:r>
    </w:p>
    <w:p w14:paraId="0C183E04" w14:textId="3DB4F940" w:rsidR="00904286" w:rsidRDefault="00904286" w:rsidP="00904286">
      <w:pPr>
        <w:pStyle w:val="Default"/>
        <w:ind w:firstLine="284"/>
        <w:rPr>
          <w:sz w:val="23"/>
          <w:szCs w:val="23"/>
        </w:rPr>
      </w:pPr>
      <w:r>
        <w:rPr>
          <w:sz w:val="23"/>
          <w:szCs w:val="23"/>
        </w:rPr>
        <w:t xml:space="preserve">- se l’offerta è inferiore di oltre un quarto </w:t>
      </w:r>
      <w:r w:rsidR="008736D7">
        <w:rPr>
          <w:sz w:val="23"/>
          <w:szCs w:val="23"/>
        </w:rPr>
        <w:t xml:space="preserve">rispetto </w:t>
      </w:r>
      <w:r>
        <w:rPr>
          <w:sz w:val="23"/>
          <w:szCs w:val="23"/>
        </w:rPr>
        <w:t xml:space="preserve">al prezzo stabilito nell'ordinanza; </w:t>
      </w:r>
    </w:p>
    <w:p w14:paraId="190FD960" w14:textId="23465C2B" w:rsidR="00904286" w:rsidRDefault="00904286" w:rsidP="00904286">
      <w:pPr>
        <w:pStyle w:val="Default"/>
        <w:ind w:left="284"/>
        <w:rPr>
          <w:sz w:val="23"/>
          <w:szCs w:val="23"/>
        </w:rPr>
      </w:pPr>
      <w:r>
        <w:rPr>
          <w:sz w:val="23"/>
          <w:szCs w:val="23"/>
        </w:rPr>
        <w:t xml:space="preserve">- se l'offerente non presta cauzione, con le modalità stabilite nell'ordinanza di vendita, in misura </w:t>
      </w:r>
      <w:r w:rsidR="008736D7">
        <w:rPr>
          <w:sz w:val="23"/>
          <w:szCs w:val="23"/>
        </w:rPr>
        <w:t>pari o superiore al</w:t>
      </w:r>
      <w:r>
        <w:rPr>
          <w:sz w:val="23"/>
          <w:szCs w:val="23"/>
        </w:rPr>
        <w:t xml:space="preserve"> decimo del prezzo da lui proposto; </w:t>
      </w:r>
    </w:p>
    <w:p w14:paraId="1012FB04" w14:textId="209CD87E" w:rsidR="00904286" w:rsidRDefault="00904286" w:rsidP="00904286">
      <w:pPr>
        <w:pStyle w:val="Default"/>
        <w:ind w:left="284"/>
        <w:rPr>
          <w:sz w:val="23"/>
          <w:szCs w:val="23"/>
        </w:rPr>
      </w:pPr>
      <w:r>
        <w:rPr>
          <w:sz w:val="23"/>
          <w:szCs w:val="23"/>
        </w:rPr>
        <w:t xml:space="preserve">- se l’importo della cauzione, per qualsiasi causa, non risulti accreditato sul conto corrente della procedura </w:t>
      </w:r>
      <w:r w:rsidR="00891561">
        <w:rPr>
          <w:sz w:val="23"/>
          <w:szCs w:val="23"/>
        </w:rPr>
        <w:t>entro il</w:t>
      </w:r>
      <w:r w:rsidR="003E271A">
        <w:rPr>
          <w:sz w:val="23"/>
          <w:szCs w:val="23"/>
        </w:rPr>
        <w:t xml:space="preserve"> giorno precedente</w:t>
      </w:r>
      <w:r w:rsidR="00891561">
        <w:rPr>
          <w:sz w:val="23"/>
          <w:szCs w:val="23"/>
        </w:rPr>
        <w:t xml:space="preserve"> quello stabilito per</w:t>
      </w:r>
      <w:r w:rsidR="003E271A">
        <w:rPr>
          <w:sz w:val="23"/>
          <w:szCs w:val="23"/>
        </w:rPr>
        <w:t xml:space="preserve"> </w:t>
      </w:r>
      <w:r>
        <w:rPr>
          <w:sz w:val="23"/>
          <w:szCs w:val="23"/>
        </w:rPr>
        <w:t xml:space="preserve">l’apertura delle buste. </w:t>
      </w:r>
    </w:p>
    <w:p w14:paraId="43347257" w14:textId="3B10F666" w:rsidR="00904286" w:rsidRDefault="00904286" w:rsidP="00904286">
      <w:pPr>
        <w:pStyle w:val="Default"/>
        <w:ind w:firstLine="284"/>
        <w:rPr>
          <w:sz w:val="23"/>
          <w:szCs w:val="23"/>
        </w:rPr>
      </w:pPr>
      <w:r>
        <w:rPr>
          <w:sz w:val="23"/>
          <w:szCs w:val="23"/>
        </w:rPr>
        <w:t>- se</w:t>
      </w:r>
      <w:r w:rsidR="00891561">
        <w:rPr>
          <w:sz w:val="23"/>
          <w:szCs w:val="23"/>
        </w:rPr>
        <w:t xml:space="preserve">, </w:t>
      </w:r>
      <w:r>
        <w:rPr>
          <w:sz w:val="23"/>
          <w:szCs w:val="23"/>
        </w:rPr>
        <w:t xml:space="preserve">nei casi in cui è prevista procura notarile questa manchi; </w:t>
      </w:r>
    </w:p>
    <w:p w14:paraId="4E133BB0" w14:textId="77777777" w:rsidR="00904286" w:rsidRPr="00CF3219" w:rsidRDefault="00904286" w:rsidP="00904286">
      <w:pPr>
        <w:pStyle w:val="Default"/>
        <w:spacing w:before="120" w:line="276" w:lineRule="auto"/>
        <w:ind w:left="284"/>
        <w:jc w:val="both"/>
        <w:rPr>
          <w:color w:val="auto"/>
        </w:rPr>
      </w:pPr>
      <w:r>
        <w:rPr>
          <w:b/>
          <w:bCs/>
          <w:sz w:val="23"/>
          <w:szCs w:val="23"/>
        </w:rPr>
        <w:t>- se il delegato è impossibilitato al riconoscimento dell’identità dell’offerente per mancata allegazione dei documenti.</w:t>
      </w:r>
    </w:p>
    <w:p w14:paraId="6F35B5ED" w14:textId="77777777" w:rsidR="00904286" w:rsidRPr="00AF5FDE" w:rsidRDefault="00904286" w:rsidP="00D23009">
      <w:pPr>
        <w:pStyle w:val="testo"/>
        <w:pBdr>
          <w:top w:val="none" w:sz="0" w:space="0" w:color="auto"/>
          <w:left w:val="none" w:sz="0" w:space="0" w:color="auto"/>
          <w:bottom w:val="none" w:sz="0" w:space="0" w:color="auto"/>
          <w:right w:val="none" w:sz="0" w:space="0" w:color="auto"/>
          <w:bar w:val="none" w:sz="0" w:color="auto"/>
        </w:pBdr>
        <w:spacing w:after="240" w:line="240" w:lineRule="auto"/>
        <w:rPr>
          <w:rFonts w:ascii="Times New Roman" w:hAnsi="Times New Roman" w:cs="Times New Roman"/>
          <w:color w:val="auto"/>
        </w:rPr>
      </w:pPr>
    </w:p>
    <w:p w14:paraId="42DB8D46" w14:textId="77777777" w:rsidR="00961E5C" w:rsidRPr="00AF5FDE" w:rsidRDefault="00BC294C" w:rsidP="00D23009">
      <w:pPr>
        <w:pStyle w:val="testobold"/>
        <w:numPr>
          <w:ilvl w:val="0"/>
          <w:numId w:val="0"/>
        </w:numPr>
        <w:pBdr>
          <w:top w:val="none" w:sz="0" w:space="0" w:color="auto"/>
          <w:left w:val="none" w:sz="0" w:space="0" w:color="auto"/>
          <w:bottom w:val="none" w:sz="0" w:space="0" w:color="auto"/>
          <w:right w:val="none" w:sz="0" w:space="0" w:color="auto"/>
          <w:bar w:val="none" w:sz="0" w:color="auto"/>
        </w:pBdr>
        <w:spacing w:after="240" w:line="240" w:lineRule="auto"/>
        <w:rPr>
          <w:rFonts w:ascii="Times New Roman" w:hAnsi="Times New Roman" w:cs="Times New Roman"/>
          <w:b/>
          <w:color w:val="auto"/>
          <w:u w:val="single"/>
        </w:rPr>
      </w:pPr>
      <w:r w:rsidRPr="00AF5FDE">
        <w:rPr>
          <w:rFonts w:ascii="Times New Roman" w:hAnsi="Times New Roman" w:cs="Times New Roman"/>
          <w:b/>
          <w:color w:val="auto"/>
        </w:rPr>
        <w:t>6.</w:t>
      </w:r>
      <w:r w:rsidRPr="00AF5FDE">
        <w:rPr>
          <w:rFonts w:ascii="Times New Roman" w:hAnsi="Times New Roman" w:cs="Times New Roman"/>
          <w:b/>
          <w:color w:val="auto"/>
        </w:rPr>
        <w:tab/>
      </w:r>
      <w:r w:rsidR="009A7BCA" w:rsidRPr="00AF5FDE">
        <w:rPr>
          <w:rFonts w:ascii="Times New Roman" w:hAnsi="Times New Roman" w:cs="Times New Roman"/>
          <w:b/>
          <w:color w:val="auto"/>
          <w:u w:val="single"/>
        </w:rPr>
        <w:t>SVOLGIMENTO DELLA VENDITA</w:t>
      </w:r>
    </w:p>
    <w:p w14:paraId="7BC78A45" w14:textId="37FCB58E" w:rsidR="00961E5C" w:rsidRPr="00AF5FDE" w:rsidRDefault="00961E5C" w:rsidP="00D23009">
      <w:pPr>
        <w:pStyle w:val="testo"/>
        <w:pBdr>
          <w:top w:val="none" w:sz="0" w:space="0" w:color="auto"/>
          <w:left w:val="none" w:sz="0" w:space="0" w:color="auto"/>
          <w:bottom w:val="none" w:sz="0" w:space="0" w:color="auto"/>
          <w:right w:val="none" w:sz="0" w:space="0" w:color="auto"/>
          <w:bar w:val="none" w:sz="0" w:color="auto"/>
        </w:pBdr>
        <w:spacing w:after="240" w:line="240" w:lineRule="auto"/>
        <w:rPr>
          <w:rFonts w:ascii="Times New Roman" w:hAnsi="Times New Roman" w:cs="Times New Roman"/>
          <w:color w:val="auto"/>
        </w:rPr>
      </w:pPr>
      <w:r w:rsidRPr="00AF5FDE">
        <w:rPr>
          <w:rFonts w:ascii="Times New Roman" w:hAnsi="Times New Roman" w:cs="Times New Roman"/>
          <w:color w:val="auto"/>
        </w:rPr>
        <w:t>L</w:t>
      </w:r>
      <w:r w:rsidR="009A7BCA" w:rsidRPr="00AF5FDE">
        <w:rPr>
          <w:rFonts w:ascii="Times New Roman" w:hAnsi="Times New Roman" w:cs="Times New Roman"/>
          <w:color w:val="auto"/>
        </w:rPr>
        <w:t>e buste</w:t>
      </w:r>
      <w:r w:rsidR="00827AB1" w:rsidRPr="00AF5FDE">
        <w:rPr>
          <w:rFonts w:ascii="Times New Roman" w:hAnsi="Times New Roman" w:cs="Times New Roman"/>
          <w:color w:val="auto"/>
        </w:rPr>
        <w:t xml:space="preserve"> </w:t>
      </w:r>
      <w:r w:rsidR="009A7BCA" w:rsidRPr="00AF5FDE">
        <w:rPr>
          <w:rFonts w:ascii="Times New Roman" w:hAnsi="Times New Roman" w:cs="Times New Roman"/>
          <w:color w:val="auto"/>
        </w:rPr>
        <w:t>telematiche saranno aperte all’orario di inizio delle operazioni di vendita, alla presenza</w:t>
      </w:r>
      <w:r w:rsidR="00904286">
        <w:rPr>
          <w:rFonts w:ascii="Times New Roman" w:hAnsi="Times New Roman" w:cs="Times New Roman"/>
          <w:color w:val="auto"/>
        </w:rPr>
        <w:t xml:space="preserve"> in via telematica</w:t>
      </w:r>
      <w:r w:rsidR="009A7BCA" w:rsidRPr="00AF5FDE">
        <w:rPr>
          <w:rFonts w:ascii="Times New Roman" w:hAnsi="Times New Roman" w:cs="Times New Roman"/>
          <w:color w:val="auto"/>
        </w:rPr>
        <w:t xml:space="preserve"> eventuale</w:t>
      </w:r>
      <w:r w:rsidR="00827AB1" w:rsidRPr="00AF5FDE">
        <w:rPr>
          <w:rFonts w:ascii="Times New Roman" w:hAnsi="Times New Roman" w:cs="Times New Roman"/>
          <w:color w:val="auto"/>
        </w:rPr>
        <w:t xml:space="preserve"> </w:t>
      </w:r>
      <w:r w:rsidR="009A7BCA" w:rsidRPr="00AF5FDE">
        <w:rPr>
          <w:rFonts w:ascii="Times New Roman" w:hAnsi="Times New Roman" w:cs="Times New Roman"/>
          <w:color w:val="auto"/>
        </w:rPr>
        <w:t xml:space="preserve">delle parti, dei loro avvocati e dei creditori iscritti non intervenuti, </w:t>
      </w:r>
      <w:r w:rsidR="005D28C1">
        <w:rPr>
          <w:rFonts w:ascii="Times New Roman" w:hAnsi="Times New Roman" w:cs="Times New Roman"/>
          <w:color w:val="auto"/>
        </w:rPr>
        <w:t>ne</w:t>
      </w:r>
      <w:r w:rsidR="009A7BCA" w:rsidRPr="00AF5FDE">
        <w:rPr>
          <w:rFonts w:ascii="Times New Roman" w:hAnsi="Times New Roman" w:cs="Times New Roman"/>
          <w:color w:val="auto"/>
        </w:rPr>
        <w:t>l giorno ed all’ora indicati nell’avviso di vendita;</w:t>
      </w:r>
      <w:r w:rsidR="00827AB1" w:rsidRPr="00AF5FDE">
        <w:rPr>
          <w:rFonts w:ascii="Times New Roman" w:hAnsi="Times New Roman" w:cs="Times New Roman"/>
          <w:color w:val="auto"/>
        </w:rPr>
        <w:t xml:space="preserve"> </w:t>
      </w:r>
      <w:r w:rsidR="009A7BCA" w:rsidRPr="00AF5FDE">
        <w:rPr>
          <w:rFonts w:ascii="Times New Roman" w:hAnsi="Times New Roman" w:cs="Times New Roman"/>
          <w:color w:val="auto"/>
        </w:rPr>
        <w:t>gli offerenti</w:t>
      </w:r>
      <w:r w:rsidR="00827AB1" w:rsidRPr="00AF5FDE">
        <w:rPr>
          <w:rFonts w:ascii="Times New Roman" w:hAnsi="Times New Roman" w:cs="Times New Roman"/>
          <w:color w:val="auto"/>
        </w:rPr>
        <w:t xml:space="preserve"> </w:t>
      </w:r>
      <w:r w:rsidR="009A7BCA" w:rsidRPr="00AF5FDE">
        <w:rPr>
          <w:rFonts w:ascii="Times New Roman" w:hAnsi="Times New Roman" w:cs="Times New Roman"/>
          <w:color w:val="auto"/>
        </w:rPr>
        <w:t xml:space="preserve">parteciperanno in via telematica alle operazioni di vendita collegandosi tramite l’area riservata del sito del gestore della vendita telematica, accedendo alla stessa con le credenziali personali </w:t>
      </w:r>
      <w:r w:rsidR="009A7BCA" w:rsidRPr="00AF5FDE">
        <w:rPr>
          <w:rFonts w:ascii="Times New Roman" w:hAnsi="Times New Roman" w:cs="Times New Roman"/>
          <w:strike/>
          <w:color w:val="auto"/>
        </w:rPr>
        <w:t>a</w:t>
      </w:r>
      <w:r w:rsidR="009A7BCA" w:rsidRPr="00AF5FDE">
        <w:rPr>
          <w:rFonts w:ascii="Times New Roman" w:hAnsi="Times New Roman" w:cs="Times New Roman"/>
          <w:color w:val="auto"/>
        </w:rPr>
        <w:t xml:space="preserve"> loro trasmesse almeno 30 minuti prima dell’inizio delle operazioni di vendita alla casella di posta elettronica certificata (ovvero alla casella di posta elettronica certificata per la vendita telematica) utilizzata per trasmettere l’offerta.</w:t>
      </w:r>
    </w:p>
    <w:p w14:paraId="31108316" w14:textId="77777777" w:rsidR="009A7BCA" w:rsidRPr="00AF5FDE" w:rsidRDefault="009A7BCA" w:rsidP="00D23009">
      <w:pPr>
        <w:pStyle w:val="testo"/>
        <w:pBdr>
          <w:top w:val="none" w:sz="0" w:space="0" w:color="auto"/>
          <w:left w:val="none" w:sz="0" w:space="0" w:color="auto"/>
          <w:bottom w:val="none" w:sz="0" w:space="0" w:color="auto"/>
          <w:right w:val="none" w:sz="0" w:space="0" w:color="auto"/>
          <w:bar w:val="none" w:sz="0" w:color="auto"/>
        </w:pBdr>
        <w:spacing w:after="240" w:line="240" w:lineRule="auto"/>
        <w:rPr>
          <w:rFonts w:ascii="Times New Roman" w:hAnsi="Times New Roman" w:cs="Times New Roman"/>
          <w:color w:val="auto"/>
        </w:rPr>
      </w:pPr>
      <w:r w:rsidRPr="00AF5FDE">
        <w:rPr>
          <w:rFonts w:ascii="Times New Roman" w:hAnsi="Times New Roman" w:cs="Times New Roman"/>
          <w:color w:val="auto"/>
        </w:rPr>
        <w:lastRenderedPageBreak/>
        <w:t>Il ritardo sui tempi indicati nell’avviso per l’inizio delle operazioni di apertura buste o di vendita non può costituire motivo di doglianza da parte degli offerenti.</w:t>
      </w:r>
    </w:p>
    <w:p w14:paraId="6181ACF2" w14:textId="77777777" w:rsidR="009A7BCA" w:rsidRPr="00AF5FDE" w:rsidRDefault="009A7BCA" w:rsidP="00D23009">
      <w:pPr>
        <w:jc w:val="both"/>
        <w:rPr>
          <w:highlight w:val="yellow"/>
        </w:rPr>
      </w:pPr>
      <w:r w:rsidRPr="00AF5FDE">
        <w:t>Il professionista delegato, referente della procedura, verificata la regolarità delle offerte darà inizio alle operazioni di vendita.</w:t>
      </w:r>
    </w:p>
    <w:p w14:paraId="2EC9475D" w14:textId="77777777" w:rsidR="003E271A" w:rsidRPr="003E271A" w:rsidRDefault="003E271A" w:rsidP="003E271A">
      <w:pPr>
        <w:widowControl w:val="0"/>
        <w:autoSpaceDE w:val="0"/>
        <w:autoSpaceDN w:val="0"/>
        <w:jc w:val="both"/>
        <w:rPr>
          <w:b/>
          <w:lang w:eastAsia="en-US"/>
        </w:rPr>
      </w:pPr>
      <w:r w:rsidRPr="003E271A">
        <w:rPr>
          <w:b/>
          <w:u w:val="single"/>
          <w:lang w:eastAsia="en-US"/>
        </w:rPr>
        <w:t>In</w:t>
      </w:r>
      <w:r w:rsidRPr="003E271A">
        <w:rPr>
          <w:b/>
          <w:spacing w:val="-1"/>
          <w:u w:val="single"/>
          <w:lang w:eastAsia="en-US"/>
        </w:rPr>
        <w:t xml:space="preserve"> </w:t>
      </w:r>
      <w:r w:rsidRPr="003E271A">
        <w:rPr>
          <w:b/>
          <w:u w:val="single"/>
          <w:lang w:eastAsia="en-US"/>
        </w:rPr>
        <w:t>caso</w:t>
      </w:r>
      <w:r w:rsidRPr="003E271A">
        <w:rPr>
          <w:b/>
          <w:spacing w:val="-1"/>
          <w:u w:val="single"/>
          <w:lang w:eastAsia="en-US"/>
        </w:rPr>
        <w:t xml:space="preserve"> </w:t>
      </w:r>
      <w:r w:rsidRPr="003E271A">
        <w:rPr>
          <w:b/>
          <w:u w:val="single"/>
          <w:lang w:eastAsia="en-US"/>
        </w:rPr>
        <w:t>di offerta</w:t>
      </w:r>
      <w:r w:rsidRPr="003E271A">
        <w:rPr>
          <w:b/>
          <w:spacing w:val="-3"/>
          <w:u w:val="single"/>
          <w:lang w:eastAsia="en-US"/>
        </w:rPr>
        <w:t xml:space="preserve"> </w:t>
      </w:r>
      <w:r w:rsidRPr="003E271A">
        <w:rPr>
          <w:b/>
          <w:u w:val="single"/>
          <w:lang w:eastAsia="en-US"/>
        </w:rPr>
        <w:t>unica</w:t>
      </w:r>
    </w:p>
    <w:p w14:paraId="7AC38915" w14:textId="3ACD9FB1" w:rsidR="003E271A" w:rsidRPr="003E271A" w:rsidRDefault="003E271A" w:rsidP="003E271A">
      <w:pPr>
        <w:widowControl w:val="0"/>
        <w:autoSpaceDE w:val="0"/>
        <w:autoSpaceDN w:val="0"/>
        <w:ind w:right="121"/>
        <w:jc w:val="both"/>
        <w:rPr>
          <w:lang w:eastAsia="en-US"/>
        </w:rPr>
      </w:pPr>
      <w:r w:rsidRPr="003E271A">
        <w:rPr>
          <w:lang w:eastAsia="en-US"/>
        </w:rPr>
        <w:t>Qualora</w:t>
      </w:r>
      <w:r w:rsidR="005D28C1">
        <w:rPr>
          <w:lang w:eastAsia="en-US"/>
        </w:rPr>
        <w:t xml:space="preserve">, </w:t>
      </w:r>
      <w:r w:rsidRPr="003E271A">
        <w:rPr>
          <w:lang w:eastAsia="en-US"/>
        </w:rPr>
        <w:t>in uno qualsiasi degli esperimenti di vendita</w:t>
      </w:r>
      <w:r w:rsidR="005D28C1">
        <w:rPr>
          <w:lang w:eastAsia="en-US"/>
        </w:rPr>
        <w:t>,</w:t>
      </w:r>
      <w:r w:rsidRPr="003E271A">
        <w:rPr>
          <w:lang w:eastAsia="en-US"/>
        </w:rPr>
        <w:t xml:space="preserve"> sia stata proposta un'unica offerta pari o superiore al</w:t>
      </w:r>
      <w:r w:rsidRPr="003E271A">
        <w:rPr>
          <w:spacing w:val="1"/>
          <w:lang w:eastAsia="en-US"/>
        </w:rPr>
        <w:t xml:space="preserve"> </w:t>
      </w:r>
      <w:r w:rsidRPr="003E271A">
        <w:rPr>
          <w:lang w:eastAsia="en-US"/>
        </w:rPr>
        <w:t>prezzo</w:t>
      </w:r>
      <w:r w:rsidRPr="003E271A">
        <w:rPr>
          <w:spacing w:val="-1"/>
          <w:lang w:eastAsia="en-US"/>
        </w:rPr>
        <w:t xml:space="preserve"> </w:t>
      </w:r>
      <w:r w:rsidRPr="003E271A">
        <w:rPr>
          <w:lang w:eastAsia="en-US"/>
        </w:rPr>
        <w:t>base, essa</w:t>
      </w:r>
      <w:r w:rsidRPr="003E271A">
        <w:rPr>
          <w:spacing w:val="-1"/>
          <w:lang w:eastAsia="en-US"/>
        </w:rPr>
        <w:t xml:space="preserve"> </w:t>
      </w:r>
      <w:r w:rsidRPr="003E271A">
        <w:rPr>
          <w:lang w:eastAsia="en-US"/>
        </w:rPr>
        <w:t>è senz'altro accolta.</w:t>
      </w:r>
    </w:p>
    <w:p w14:paraId="3A6EE3B7" w14:textId="77777777" w:rsidR="003E271A" w:rsidRPr="003E271A" w:rsidRDefault="003E271A" w:rsidP="003E271A">
      <w:pPr>
        <w:widowControl w:val="0"/>
        <w:autoSpaceDE w:val="0"/>
        <w:autoSpaceDN w:val="0"/>
        <w:ind w:right="120"/>
        <w:jc w:val="both"/>
        <w:rPr>
          <w:lang w:eastAsia="en-US"/>
        </w:rPr>
      </w:pPr>
      <w:r w:rsidRPr="003E271A">
        <w:rPr>
          <w:lang w:eastAsia="en-US"/>
        </w:rPr>
        <w:t>Nel corso del primo esperimento di vendita se l'unica offerta sia inferiore (nei limiti di un quarto) al prezzo</w:t>
      </w:r>
      <w:r w:rsidRPr="003E271A">
        <w:rPr>
          <w:spacing w:val="1"/>
          <w:lang w:eastAsia="en-US"/>
        </w:rPr>
        <w:t xml:space="preserve"> </w:t>
      </w:r>
      <w:r w:rsidRPr="003E271A">
        <w:rPr>
          <w:lang w:eastAsia="en-US"/>
        </w:rPr>
        <w:t>base,</w:t>
      </w:r>
      <w:r w:rsidRPr="003E271A">
        <w:rPr>
          <w:spacing w:val="-3"/>
          <w:lang w:eastAsia="en-US"/>
        </w:rPr>
        <w:t xml:space="preserve"> </w:t>
      </w:r>
      <w:r w:rsidRPr="003E271A">
        <w:rPr>
          <w:lang w:eastAsia="en-US"/>
        </w:rPr>
        <w:t>si</w:t>
      </w:r>
      <w:r w:rsidRPr="003E271A">
        <w:rPr>
          <w:spacing w:val="1"/>
          <w:lang w:eastAsia="en-US"/>
        </w:rPr>
        <w:t xml:space="preserve"> </w:t>
      </w:r>
      <w:r w:rsidRPr="003E271A">
        <w:rPr>
          <w:lang w:eastAsia="en-US"/>
        </w:rPr>
        <w:t>opera come segue:</w:t>
      </w:r>
    </w:p>
    <w:p w14:paraId="4B22AB56" w14:textId="77777777" w:rsidR="003E271A" w:rsidRPr="003E271A" w:rsidRDefault="003E271A" w:rsidP="003E271A">
      <w:pPr>
        <w:widowControl w:val="0"/>
        <w:numPr>
          <w:ilvl w:val="0"/>
          <w:numId w:val="9"/>
        </w:numPr>
        <w:tabs>
          <w:tab w:val="left" w:pos="291"/>
        </w:tabs>
        <w:suppressAutoHyphens/>
        <w:autoSpaceDE w:val="0"/>
        <w:autoSpaceDN w:val="0"/>
        <w:spacing w:before="2"/>
        <w:ind w:right="110"/>
        <w:jc w:val="both"/>
        <w:rPr>
          <w:lang w:eastAsia="en-US"/>
        </w:rPr>
      </w:pPr>
      <w:r w:rsidRPr="003E271A">
        <w:rPr>
          <w:lang w:eastAsia="en-US"/>
        </w:rPr>
        <w:t>qualora specifiche circostanze consentano di ritenere che, in tal caso, ricorra una seria possibilità di</w:t>
      </w:r>
      <w:r w:rsidRPr="003E271A">
        <w:rPr>
          <w:spacing w:val="1"/>
          <w:lang w:eastAsia="en-US"/>
        </w:rPr>
        <w:t xml:space="preserve"> </w:t>
      </w:r>
      <w:r w:rsidRPr="003E271A">
        <w:rPr>
          <w:lang w:eastAsia="en-US"/>
        </w:rPr>
        <w:t>aggiudicare l'immobile a prezzo superiore, il professionista delegato dispone, anche in presenza di istanze di</w:t>
      </w:r>
      <w:r w:rsidRPr="003E271A">
        <w:rPr>
          <w:spacing w:val="1"/>
          <w:lang w:eastAsia="en-US"/>
        </w:rPr>
        <w:t xml:space="preserve"> </w:t>
      </w:r>
      <w:r w:rsidRPr="003E271A">
        <w:rPr>
          <w:lang w:eastAsia="en-US"/>
        </w:rPr>
        <w:t>assegnazione, che si proceda ad un ulteriore tentativo di vendita alle stesse condizioni (e, dunque, telematica</w:t>
      </w:r>
      <w:r w:rsidRPr="003E271A">
        <w:rPr>
          <w:spacing w:val="1"/>
          <w:lang w:eastAsia="en-US"/>
        </w:rPr>
        <w:t xml:space="preserve"> </w:t>
      </w:r>
      <w:r w:rsidRPr="003E271A">
        <w:rPr>
          <w:lang w:eastAsia="en-US"/>
        </w:rPr>
        <w:t>asincrona,</w:t>
      </w:r>
      <w:r w:rsidRPr="003E271A">
        <w:rPr>
          <w:spacing w:val="-1"/>
          <w:lang w:eastAsia="en-US"/>
        </w:rPr>
        <w:t xml:space="preserve"> </w:t>
      </w:r>
      <w:r w:rsidRPr="003E271A">
        <w:rPr>
          <w:lang w:eastAsia="en-US"/>
        </w:rPr>
        <w:t>senza incanto e con identico prezzo base);</w:t>
      </w:r>
    </w:p>
    <w:p w14:paraId="0C13E381" w14:textId="77777777" w:rsidR="003E271A" w:rsidRPr="003E271A" w:rsidRDefault="003E271A" w:rsidP="003E271A">
      <w:pPr>
        <w:widowControl w:val="0"/>
        <w:numPr>
          <w:ilvl w:val="0"/>
          <w:numId w:val="9"/>
        </w:numPr>
        <w:tabs>
          <w:tab w:val="left" w:pos="265"/>
        </w:tabs>
        <w:suppressAutoHyphens/>
        <w:autoSpaceDE w:val="0"/>
        <w:autoSpaceDN w:val="0"/>
        <w:ind w:right="117"/>
        <w:jc w:val="both"/>
        <w:rPr>
          <w:lang w:eastAsia="en-US"/>
        </w:rPr>
      </w:pPr>
      <w:r w:rsidRPr="003E271A">
        <w:rPr>
          <w:lang w:eastAsia="en-US"/>
        </w:rPr>
        <w:t>qualora non sussistano tali specifiche circostanze ed un creditore abbia proposto istanza di assegnazione</w:t>
      </w:r>
      <w:r w:rsidRPr="003E271A">
        <w:rPr>
          <w:spacing w:val="1"/>
          <w:lang w:eastAsia="en-US"/>
        </w:rPr>
        <w:t xml:space="preserve"> </w:t>
      </w:r>
      <w:r w:rsidRPr="003E271A">
        <w:rPr>
          <w:lang w:eastAsia="en-US"/>
        </w:rPr>
        <w:t>dell'immobile,</w:t>
      </w:r>
      <w:r w:rsidRPr="003E271A">
        <w:rPr>
          <w:spacing w:val="-1"/>
          <w:lang w:eastAsia="en-US"/>
        </w:rPr>
        <w:t xml:space="preserve"> </w:t>
      </w:r>
      <w:r w:rsidRPr="003E271A">
        <w:rPr>
          <w:lang w:eastAsia="en-US"/>
        </w:rPr>
        <w:t>necessariamente</w:t>
      </w:r>
      <w:r w:rsidRPr="003E271A">
        <w:rPr>
          <w:spacing w:val="-3"/>
          <w:lang w:eastAsia="en-US"/>
        </w:rPr>
        <w:t xml:space="preserve"> </w:t>
      </w:r>
      <w:r w:rsidRPr="003E271A">
        <w:rPr>
          <w:lang w:eastAsia="en-US"/>
        </w:rPr>
        <w:t>al prezzo</w:t>
      </w:r>
      <w:r w:rsidRPr="003E271A">
        <w:rPr>
          <w:spacing w:val="-1"/>
          <w:lang w:eastAsia="en-US"/>
        </w:rPr>
        <w:t xml:space="preserve"> </w:t>
      </w:r>
      <w:r w:rsidRPr="003E271A">
        <w:rPr>
          <w:lang w:eastAsia="en-US"/>
        </w:rPr>
        <w:t>almeno</w:t>
      </w:r>
      <w:r w:rsidRPr="003E271A">
        <w:rPr>
          <w:spacing w:val="-1"/>
          <w:lang w:eastAsia="en-US"/>
        </w:rPr>
        <w:t xml:space="preserve"> </w:t>
      </w:r>
      <w:r w:rsidRPr="003E271A">
        <w:rPr>
          <w:lang w:eastAsia="en-US"/>
        </w:rPr>
        <w:t>pari</w:t>
      </w:r>
      <w:r w:rsidRPr="003E271A">
        <w:rPr>
          <w:spacing w:val="-3"/>
          <w:lang w:eastAsia="en-US"/>
        </w:rPr>
        <w:t xml:space="preserve"> </w:t>
      </w:r>
      <w:r w:rsidRPr="003E271A">
        <w:rPr>
          <w:lang w:eastAsia="en-US"/>
        </w:rPr>
        <w:t>a</w:t>
      </w:r>
      <w:r w:rsidRPr="003E271A">
        <w:rPr>
          <w:spacing w:val="-1"/>
          <w:lang w:eastAsia="en-US"/>
        </w:rPr>
        <w:t xml:space="preserve"> </w:t>
      </w:r>
      <w:r w:rsidRPr="003E271A">
        <w:rPr>
          <w:lang w:eastAsia="en-US"/>
        </w:rPr>
        <w:t>quello base,</w:t>
      </w:r>
      <w:r w:rsidRPr="003E271A">
        <w:rPr>
          <w:spacing w:val="-1"/>
          <w:lang w:eastAsia="en-US"/>
        </w:rPr>
        <w:t xml:space="preserve"> </w:t>
      </w:r>
      <w:r w:rsidRPr="003E271A">
        <w:rPr>
          <w:lang w:eastAsia="en-US"/>
        </w:rPr>
        <w:t>il bene</w:t>
      </w:r>
      <w:r w:rsidRPr="003E271A">
        <w:rPr>
          <w:spacing w:val="-1"/>
          <w:lang w:eastAsia="en-US"/>
        </w:rPr>
        <w:t xml:space="preserve"> </w:t>
      </w:r>
      <w:r w:rsidRPr="003E271A">
        <w:rPr>
          <w:lang w:eastAsia="en-US"/>
        </w:rPr>
        <w:t>è</w:t>
      </w:r>
      <w:r w:rsidRPr="003E271A">
        <w:rPr>
          <w:spacing w:val="-1"/>
          <w:lang w:eastAsia="en-US"/>
        </w:rPr>
        <w:t xml:space="preserve"> </w:t>
      </w:r>
      <w:r w:rsidRPr="003E271A">
        <w:rPr>
          <w:lang w:eastAsia="en-US"/>
        </w:rPr>
        <w:t>assegnato</w:t>
      </w:r>
      <w:r w:rsidRPr="003E271A">
        <w:rPr>
          <w:spacing w:val="-1"/>
          <w:lang w:eastAsia="en-US"/>
        </w:rPr>
        <w:t xml:space="preserve"> </w:t>
      </w:r>
      <w:r w:rsidRPr="003E271A">
        <w:rPr>
          <w:lang w:eastAsia="en-US"/>
        </w:rPr>
        <w:t>al</w:t>
      </w:r>
      <w:r w:rsidRPr="003E271A">
        <w:rPr>
          <w:spacing w:val="-3"/>
          <w:lang w:eastAsia="en-US"/>
        </w:rPr>
        <w:t xml:space="preserve"> </w:t>
      </w:r>
      <w:r w:rsidRPr="003E271A">
        <w:rPr>
          <w:lang w:eastAsia="en-US"/>
        </w:rPr>
        <w:t>creditore;</w:t>
      </w:r>
    </w:p>
    <w:p w14:paraId="720B767F" w14:textId="77777777" w:rsidR="003E271A" w:rsidRPr="003E271A" w:rsidRDefault="003E271A" w:rsidP="003E271A">
      <w:pPr>
        <w:widowControl w:val="0"/>
        <w:numPr>
          <w:ilvl w:val="0"/>
          <w:numId w:val="9"/>
        </w:numPr>
        <w:tabs>
          <w:tab w:val="left" w:pos="245"/>
        </w:tabs>
        <w:suppressAutoHyphens/>
        <w:autoSpaceDE w:val="0"/>
        <w:autoSpaceDN w:val="0"/>
        <w:ind w:right="116"/>
        <w:jc w:val="both"/>
        <w:rPr>
          <w:lang w:eastAsia="en-US"/>
        </w:rPr>
      </w:pPr>
      <w:r w:rsidRPr="003E271A">
        <w:rPr>
          <w:lang w:eastAsia="en-US"/>
        </w:rPr>
        <w:t>qualora non sussistano tali specifiche circostanze e nessun creditore abbia proposto istanza di assegnazione</w:t>
      </w:r>
      <w:r w:rsidRPr="003E271A">
        <w:rPr>
          <w:spacing w:val="1"/>
          <w:lang w:eastAsia="en-US"/>
        </w:rPr>
        <w:t xml:space="preserve"> </w:t>
      </w:r>
      <w:r w:rsidRPr="003E271A">
        <w:rPr>
          <w:lang w:eastAsia="en-US"/>
        </w:rPr>
        <w:t>dell'immobile,</w:t>
      </w:r>
      <w:r w:rsidRPr="003E271A">
        <w:rPr>
          <w:spacing w:val="-1"/>
          <w:lang w:eastAsia="en-US"/>
        </w:rPr>
        <w:t xml:space="preserve"> </w:t>
      </w:r>
      <w:r w:rsidRPr="003E271A">
        <w:rPr>
          <w:lang w:eastAsia="en-US"/>
        </w:rPr>
        <w:t>il</w:t>
      </w:r>
      <w:r w:rsidRPr="003E271A">
        <w:rPr>
          <w:spacing w:val="1"/>
          <w:lang w:eastAsia="en-US"/>
        </w:rPr>
        <w:t xml:space="preserve"> </w:t>
      </w:r>
      <w:r w:rsidRPr="003E271A">
        <w:rPr>
          <w:lang w:eastAsia="en-US"/>
        </w:rPr>
        <w:t>bene è</w:t>
      </w:r>
      <w:r w:rsidRPr="003E271A">
        <w:rPr>
          <w:spacing w:val="-2"/>
          <w:lang w:eastAsia="en-US"/>
        </w:rPr>
        <w:t xml:space="preserve"> </w:t>
      </w:r>
      <w:r w:rsidRPr="003E271A">
        <w:rPr>
          <w:lang w:eastAsia="en-US"/>
        </w:rPr>
        <w:t>aggiudicato all'unico offerente.</w:t>
      </w:r>
    </w:p>
    <w:p w14:paraId="3CCDCD8A" w14:textId="4B6AF026" w:rsidR="003E271A" w:rsidRPr="003E271A" w:rsidRDefault="003E271A" w:rsidP="003E271A">
      <w:pPr>
        <w:widowControl w:val="0"/>
        <w:autoSpaceDE w:val="0"/>
        <w:autoSpaceDN w:val="0"/>
        <w:spacing w:before="2"/>
        <w:ind w:right="22"/>
        <w:rPr>
          <w:lang w:eastAsia="en-US"/>
        </w:rPr>
      </w:pPr>
      <w:r w:rsidRPr="003E271A">
        <w:rPr>
          <w:lang w:eastAsia="en-US"/>
        </w:rPr>
        <w:t>Nel</w:t>
      </w:r>
      <w:r w:rsidRPr="003E271A">
        <w:rPr>
          <w:spacing w:val="-5"/>
          <w:lang w:eastAsia="en-US"/>
        </w:rPr>
        <w:t xml:space="preserve"> </w:t>
      </w:r>
      <w:r w:rsidRPr="003E271A">
        <w:rPr>
          <w:lang w:eastAsia="en-US"/>
        </w:rPr>
        <w:t>corso</w:t>
      </w:r>
      <w:r w:rsidRPr="003E271A">
        <w:rPr>
          <w:spacing w:val="-7"/>
          <w:lang w:eastAsia="en-US"/>
        </w:rPr>
        <w:t xml:space="preserve"> </w:t>
      </w:r>
      <w:r w:rsidRPr="003E271A">
        <w:rPr>
          <w:lang w:eastAsia="en-US"/>
        </w:rPr>
        <w:t>degli</w:t>
      </w:r>
      <w:r w:rsidRPr="003E271A">
        <w:rPr>
          <w:spacing w:val="-5"/>
          <w:lang w:eastAsia="en-US"/>
        </w:rPr>
        <w:t xml:space="preserve"> </w:t>
      </w:r>
      <w:r w:rsidRPr="003E271A">
        <w:rPr>
          <w:lang w:eastAsia="en-US"/>
        </w:rPr>
        <w:t>esperimenti</w:t>
      </w:r>
      <w:r w:rsidRPr="003E271A">
        <w:rPr>
          <w:spacing w:val="-6"/>
          <w:lang w:eastAsia="en-US"/>
        </w:rPr>
        <w:t xml:space="preserve"> </w:t>
      </w:r>
      <w:r w:rsidRPr="003E271A">
        <w:rPr>
          <w:lang w:eastAsia="en-US"/>
        </w:rPr>
        <w:t>di</w:t>
      </w:r>
      <w:r w:rsidRPr="003E271A">
        <w:rPr>
          <w:spacing w:val="-5"/>
          <w:lang w:eastAsia="en-US"/>
        </w:rPr>
        <w:t xml:space="preserve"> </w:t>
      </w:r>
      <w:r w:rsidRPr="003E271A">
        <w:rPr>
          <w:lang w:eastAsia="en-US"/>
        </w:rPr>
        <w:t>vendita</w:t>
      </w:r>
      <w:r w:rsidRPr="003E271A">
        <w:rPr>
          <w:spacing w:val="-4"/>
          <w:lang w:eastAsia="en-US"/>
        </w:rPr>
        <w:t xml:space="preserve"> </w:t>
      </w:r>
      <w:r w:rsidRPr="003E271A">
        <w:rPr>
          <w:lang w:eastAsia="en-US"/>
        </w:rPr>
        <w:t>successivi</w:t>
      </w:r>
      <w:r w:rsidRPr="003E271A">
        <w:rPr>
          <w:spacing w:val="-6"/>
          <w:lang w:eastAsia="en-US"/>
        </w:rPr>
        <w:t xml:space="preserve"> </w:t>
      </w:r>
      <w:r w:rsidRPr="003E271A">
        <w:rPr>
          <w:lang w:eastAsia="en-US"/>
        </w:rPr>
        <w:t>al</w:t>
      </w:r>
      <w:r w:rsidRPr="003E271A">
        <w:rPr>
          <w:spacing w:val="-6"/>
          <w:lang w:eastAsia="en-US"/>
        </w:rPr>
        <w:t xml:space="preserve"> </w:t>
      </w:r>
      <w:r w:rsidRPr="003E271A">
        <w:rPr>
          <w:lang w:eastAsia="en-US"/>
        </w:rPr>
        <w:t>primo</w:t>
      </w:r>
      <w:r w:rsidR="00457C38">
        <w:rPr>
          <w:lang w:eastAsia="en-US"/>
        </w:rPr>
        <w:t>,</w:t>
      </w:r>
      <w:r w:rsidRPr="003E271A">
        <w:rPr>
          <w:spacing w:val="-5"/>
          <w:lang w:eastAsia="en-US"/>
        </w:rPr>
        <w:t xml:space="preserve"> </w:t>
      </w:r>
      <w:r w:rsidRPr="003E271A">
        <w:rPr>
          <w:lang w:eastAsia="en-US"/>
        </w:rPr>
        <w:t>se</w:t>
      </w:r>
      <w:r w:rsidRPr="003E271A">
        <w:rPr>
          <w:spacing w:val="-4"/>
          <w:lang w:eastAsia="en-US"/>
        </w:rPr>
        <w:t xml:space="preserve"> </w:t>
      </w:r>
      <w:r w:rsidRPr="003E271A">
        <w:rPr>
          <w:lang w:eastAsia="en-US"/>
        </w:rPr>
        <w:t>l'unica</w:t>
      </w:r>
      <w:r w:rsidRPr="003E271A">
        <w:rPr>
          <w:spacing w:val="-4"/>
          <w:lang w:eastAsia="en-US"/>
        </w:rPr>
        <w:t xml:space="preserve"> </w:t>
      </w:r>
      <w:r w:rsidRPr="003E271A">
        <w:rPr>
          <w:lang w:eastAsia="en-US"/>
        </w:rPr>
        <w:t>offerta</w:t>
      </w:r>
      <w:r w:rsidRPr="003E271A">
        <w:rPr>
          <w:spacing w:val="-4"/>
          <w:lang w:eastAsia="en-US"/>
        </w:rPr>
        <w:t xml:space="preserve"> </w:t>
      </w:r>
      <w:r w:rsidRPr="003E271A">
        <w:rPr>
          <w:lang w:eastAsia="en-US"/>
        </w:rPr>
        <w:t>sia</w:t>
      </w:r>
      <w:r w:rsidRPr="003E271A">
        <w:rPr>
          <w:spacing w:val="-7"/>
          <w:lang w:eastAsia="en-US"/>
        </w:rPr>
        <w:t xml:space="preserve"> </w:t>
      </w:r>
      <w:r w:rsidRPr="003E271A">
        <w:rPr>
          <w:lang w:eastAsia="en-US"/>
        </w:rPr>
        <w:t>inferiore</w:t>
      </w:r>
      <w:r w:rsidR="005F24B5">
        <w:rPr>
          <w:lang w:eastAsia="en-US"/>
        </w:rPr>
        <w:t>,</w:t>
      </w:r>
      <w:r w:rsidRPr="003E271A">
        <w:rPr>
          <w:spacing w:val="-7"/>
          <w:lang w:eastAsia="en-US"/>
        </w:rPr>
        <w:t xml:space="preserve"> </w:t>
      </w:r>
      <w:r w:rsidRPr="003E271A">
        <w:rPr>
          <w:lang w:eastAsia="en-US"/>
        </w:rPr>
        <w:t>nei</w:t>
      </w:r>
      <w:r w:rsidRPr="003E271A">
        <w:rPr>
          <w:spacing w:val="-4"/>
          <w:lang w:eastAsia="en-US"/>
        </w:rPr>
        <w:t xml:space="preserve"> </w:t>
      </w:r>
      <w:r w:rsidRPr="003E271A">
        <w:rPr>
          <w:lang w:eastAsia="en-US"/>
        </w:rPr>
        <w:t>limiti</w:t>
      </w:r>
      <w:r w:rsidRPr="003E271A">
        <w:rPr>
          <w:spacing w:val="-6"/>
          <w:lang w:eastAsia="en-US"/>
        </w:rPr>
        <w:t xml:space="preserve"> </w:t>
      </w:r>
      <w:r w:rsidRPr="003E271A">
        <w:rPr>
          <w:lang w:eastAsia="en-US"/>
        </w:rPr>
        <w:t>di</w:t>
      </w:r>
      <w:r w:rsidRPr="003E271A">
        <w:rPr>
          <w:spacing w:val="-6"/>
          <w:lang w:eastAsia="en-US"/>
        </w:rPr>
        <w:t xml:space="preserve"> </w:t>
      </w:r>
      <w:r w:rsidRPr="003E271A">
        <w:rPr>
          <w:lang w:eastAsia="en-US"/>
        </w:rPr>
        <w:t>un</w:t>
      </w:r>
      <w:r w:rsidRPr="003E271A">
        <w:rPr>
          <w:spacing w:val="-5"/>
          <w:lang w:eastAsia="en-US"/>
        </w:rPr>
        <w:t xml:space="preserve"> </w:t>
      </w:r>
      <w:r w:rsidRPr="003E271A">
        <w:rPr>
          <w:lang w:eastAsia="en-US"/>
        </w:rPr>
        <w:t>quarto</w:t>
      </w:r>
      <w:r w:rsidR="005F24B5">
        <w:rPr>
          <w:lang w:eastAsia="en-US"/>
        </w:rPr>
        <w:t>,</w:t>
      </w:r>
      <w:r w:rsidR="00457C38">
        <w:rPr>
          <w:lang w:eastAsia="en-US"/>
        </w:rPr>
        <w:t xml:space="preserve"> </w:t>
      </w:r>
      <w:proofErr w:type="gramStart"/>
      <w:r w:rsidR="00457C38">
        <w:rPr>
          <w:lang w:eastAsia="en-US"/>
        </w:rPr>
        <w:t xml:space="preserve">rispetto </w:t>
      </w:r>
      <w:r w:rsidRPr="003E271A">
        <w:rPr>
          <w:spacing w:val="-52"/>
          <w:lang w:eastAsia="en-US"/>
        </w:rPr>
        <w:t xml:space="preserve"> </w:t>
      </w:r>
      <w:r w:rsidRPr="003E271A">
        <w:rPr>
          <w:lang w:eastAsia="en-US"/>
        </w:rPr>
        <w:t>al</w:t>
      </w:r>
      <w:proofErr w:type="gramEnd"/>
      <w:r w:rsidRPr="003E271A">
        <w:rPr>
          <w:lang w:eastAsia="en-US"/>
        </w:rPr>
        <w:t xml:space="preserve"> prezzo base, si</w:t>
      </w:r>
      <w:r w:rsidRPr="003E271A">
        <w:rPr>
          <w:spacing w:val="1"/>
          <w:lang w:eastAsia="en-US"/>
        </w:rPr>
        <w:t xml:space="preserve"> </w:t>
      </w:r>
      <w:r w:rsidRPr="003E271A">
        <w:rPr>
          <w:lang w:eastAsia="en-US"/>
        </w:rPr>
        <w:t>opera</w:t>
      </w:r>
      <w:r w:rsidRPr="003E271A">
        <w:rPr>
          <w:spacing w:val="-2"/>
          <w:lang w:eastAsia="en-US"/>
        </w:rPr>
        <w:t xml:space="preserve"> </w:t>
      </w:r>
      <w:r w:rsidRPr="003E271A">
        <w:rPr>
          <w:lang w:eastAsia="en-US"/>
        </w:rPr>
        <w:t>come segue:</w:t>
      </w:r>
    </w:p>
    <w:p w14:paraId="3E52F416" w14:textId="5F18742E" w:rsidR="003E271A" w:rsidRPr="003E271A" w:rsidRDefault="003E271A" w:rsidP="003E271A">
      <w:pPr>
        <w:widowControl w:val="0"/>
        <w:numPr>
          <w:ilvl w:val="0"/>
          <w:numId w:val="9"/>
        </w:numPr>
        <w:tabs>
          <w:tab w:val="left" w:pos="231"/>
        </w:tabs>
        <w:suppressAutoHyphens/>
        <w:autoSpaceDE w:val="0"/>
        <w:autoSpaceDN w:val="0"/>
        <w:spacing w:before="2"/>
        <w:ind w:right="115"/>
        <w:rPr>
          <w:lang w:eastAsia="en-US"/>
        </w:rPr>
      </w:pPr>
      <w:r w:rsidRPr="003E271A">
        <w:rPr>
          <w:lang w:eastAsia="en-US"/>
        </w:rPr>
        <w:t>qualora</w:t>
      </w:r>
      <w:r w:rsidRPr="003E271A">
        <w:rPr>
          <w:spacing w:val="-10"/>
          <w:lang w:eastAsia="en-US"/>
        </w:rPr>
        <w:t xml:space="preserve"> </w:t>
      </w:r>
      <w:r w:rsidRPr="003E271A">
        <w:rPr>
          <w:lang w:eastAsia="en-US"/>
        </w:rPr>
        <w:t>un</w:t>
      </w:r>
      <w:r w:rsidRPr="003E271A">
        <w:rPr>
          <w:spacing w:val="-10"/>
          <w:lang w:eastAsia="en-US"/>
        </w:rPr>
        <w:t xml:space="preserve"> </w:t>
      </w:r>
      <w:r w:rsidRPr="003E271A">
        <w:rPr>
          <w:lang w:eastAsia="en-US"/>
        </w:rPr>
        <w:t>creditore</w:t>
      </w:r>
      <w:r w:rsidRPr="003E271A">
        <w:rPr>
          <w:spacing w:val="-12"/>
          <w:lang w:eastAsia="en-US"/>
        </w:rPr>
        <w:t xml:space="preserve"> </w:t>
      </w:r>
      <w:r w:rsidRPr="003E271A">
        <w:rPr>
          <w:lang w:eastAsia="en-US"/>
        </w:rPr>
        <w:t>abbia</w:t>
      </w:r>
      <w:r w:rsidRPr="003E271A">
        <w:rPr>
          <w:spacing w:val="-11"/>
          <w:lang w:eastAsia="en-US"/>
        </w:rPr>
        <w:t xml:space="preserve"> </w:t>
      </w:r>
      <w:r w:rsidRPr="003E271A">
        <w:rPr>
          <w:lang w:eastAsia="en-US"/>
        </w:rPr>
        <w:t>proposto</w:t>
      </w:r>
      <w:r w:rsidRPr="003E271A">
        <w:rPr>
          <w:spacing w:val="-12"/>
          <w:lang w:eastAsia="en-US"/>
        </w:rPr>
        <w:t xml:space="preserve"> </w:t>
      </w:r>
      <w:r w:rsidRPr="003E271A">
        <w:rPr>
          <w:lang w:eastAsia="en-US"/>
        </w:rPr>
        <w:t>istanza</w:t>
      </w:r>
      <w:r w:rsidRPr="003E271A">
        <w:rPr>
          <w:spacing w:val="-12"/>
          <w:lang w:eastAsia="en-US"/>
        </w:rPr>
        <w:t xml:space="preserve"> </w:t>
      </w:r>
      <w:r w:rsidRPr="003E271A">
        <w:rPr>
          <w:lang w:eastAsia="en-US"/>
        </w:rPr>
        <w:t>di</w:t>
      </w:r>
      <w:r w:rsidRPr="003E271A">
        <w:rPr>
          <w:spacing w:val="-11"/>
          <w:lang w:eastAsia="en-US"/>
        </w:rPr>
        <w:t xml:space="preserve"> </w:t>
      </w:r>
      <w:r w:rsidRPr="003E271A">
        <w:rPr>
          <w:lang w:eastAsia="en-US"/>
        </w:rPr>
        <w:t>assegnazione</w:t>
      </w:r>
      <w:r w:rsidRPr="003E271A">
        <w:rPr>
          <w:spacing w:val="-9"/>
          <w:lang w:eastAsia="en-US"/>
        </w:rPr>
        <w:t xml:space="preserve"> </w:t>
      </w:r>
      <w:r w:rsidRPr="003E271A">
        <w:rPr>
          <w:lang w:eastAsia="en-US"/>
        </w:rPr>
        <w:t>dell'immobile,</w:t>
      </w:r>
      <w:r w:rsidRPr="003E271A">
        <w:rPr>
          <w:spacing w:val="-9"/>
          <w:lang w:eastAsia="en-US"/>
        </w:rPr>
        <w:t xml:space="preserve"> </w:t>
      </w:r>
      <w:r w:rsidRPr="003E271A">
        <w:rPr>
          <w:lang w:eastAsia="en-US"/>
        </w:rPr>
        <w:t>necessariamente</w:t>
      </w:r>
      <w:r w:rsidRPr="003E271A">
        <w:rPr>
          <w:spacing w:val="-10"/>
          <w:lang w:eastAsia="en-US"/>
        </w:rPr>
        <w:t xml:space="preserve"> </w:t>
      </w:r>
      <w:r w:rsidRPr="003E271A">
        <w:rPr>
          <w:lang w:eastAsia="en-US"/>
        </w:rPr>
        <w:t>al</w:t>
      </w:r>
      <w:r w:rsidRPr="003E271A">
        <w:rPr>
          <w:spacing w:val="-9"/>
          <w:lang w:eastAsia="en-US"/>
        </w:rPr>
        <w:t xml:space="preserve"> </w:t>
      </w:r>
      <w:r w:rsidRPr="003E271A">
        <w:rPr>
          <w:lang w:eastAsia="en-US"/>
        </w:rPr>
        <w:t>prezzo</w:t>
      </w:r>
      <w:r w:rsidRPr="003E271A">
        <w:rPr>
          <w:spacing w:val="-10"/>
          <w:lang w:eastAsia="en-US"/>
        </w:rPr>
        <w:t xml:space="preserve"> </w:t>
      </w:r>
      <w:proofErr w:type="gramStart"/>
      <w:r w:rsidRPr="003E271A">
        <w:rPr>
          <w:lang w:eastAsia="en-US"/>
        </w:rPr>
        <w:t>almeno</w:t>
      </w:r>
      <w:r w:rsidRPr="003E271A">
        <w:rPr>
          <w:spacing w:val="-52"/>
          <w:lang w:eastAsia="en-US"/>
        </w:rPr>
        <w:t xml:space="preserve"> </w:t>
      </w:r>
      <w:r w:rsidR="006909BE">
        <w:rPr>
          <w:spacing w:val="-52"/>
          <w:lang w:eastAsia="en-US"/>
        </w:rPr>
        <w:t xml:space="preserve"> </w:t>
      </w:r>
      <w:r w:rsidRPr="003E271A">
        <w:rPr>
          <w:lang w:eastAsia="en-US"/>
        </w:rPr>
        <w:t>pari</w:t>
      </w:r>
      <w:proofErr w:type="gramEnd"/>
      <w:r w:rsidRPr="003E271A">
        <w:rPr>
          <w:spacing w:val="-3"/>
          <w:lang w:eastAsia="en-US"/>
        </w:rPr>
        <w:t xml:space="preserve"> </w:t>
      </w:r>
      <w:r w:rsidRPr="003E271A">
        <w:rPr>
          <w:lang w:eastAsia="en-US"/>
        </w:rPr>
        <w:t>a quello base,</w:t>
      </w:r>
      <w:r w:rsidRPr="003E271A">
        <w:rPr>
          <w:spacing w:val="-3"/>
          <w:lang w:eastAsia="en-US"/>
        </w:rPr>
        <w:t xml:space="preserve"> </w:t>
      </w:r>
      <w:r w:rsidRPr="003E271A">
        <w:rPr>
          <w:lang w:eastAsia="en-US"/>
        </w:rPr>
        <w:t>il</w:t>
      </w:r>
      <w:r w:rsidRPr="003E271A">
        <w:rPr>
          <w:spacing w:val="1"/>
          <w:lang w:eastAsia="en-US"/>
        </w:rPr>
        <w:t xml:space="preserve"> </w:t>
      </w:r>
      <w:r w:rsidRPr="003E271A">
        <w:rPr>
          <w:lang w:eastAsia="en-US"/>
        </w:rPr>
        <w:t>bene</w:t>
      </w:r>
      <w:r w:rsidRPr="003E271A">
        <w:rPr>
          <w:spacing w:val="-2"/>
          <w:lang w:eastAsia="en-US"/>
        </w:rPr>
        <w:t xml:space="preserve"> </w:t>
      </w:r>
      <w:r w:rsidRPr="003E271A">
        <w:rPr>
          <w:lang w:eastAsia="en-US"/>
        </w:rPr>
        <w:t>è</w:t>
      </w:r>
      <w:r w:rsidRPr="003E271A">
        <w:rPr>
          <w:spacing w:val="-2"/>
          <w:lang w:eastAsia="en-US"/>
        </w:rPr>
        <w:t xml:space="preserve"> </w:t>
      </w:r>
      <w:r w:rsidRPr="003E271A">
        <w:rPr>
          <w:lang w:eastAsia="en-US"/>
        </w:rPr>
        <w:t>assegnato al</w:t>
      </w:r>
      <w:r w:rsidRPr="003E271A">
        <w:rPr>
          <w:spacing w:val="1"/>
          <w:lang w:eastAsia="en-US"/>
        </w:rPr>
        <w:t xml:space="preserve"> </w:t>
      </w:r>
      <w:r w:rsidRPr="003E271A">
        <w:rPr>
          <w:lang w:eastAsia="en-US"/>
        </w:rPr>
        <w:t>creditore;</w:t>
      </w:r>
    </w:p>
    <w:p w14:paraId="0F6AB860" w14:textId="77777777" w:rsidR="003E271A" w:rsidRPr="003E271A" w:rsidRDefault="003E271A" w:rsidP="003E271A">
      <w:pPr>
        <w:widowControl w:val="0"/>
        <w:numPr>
          <w:ilvl w:val="0"/>
          <w:numId w:val="9"/>
        </w:numPr>
        <w:tabs>
          <w:tab w:val="left" w:pos="228"/>
        </w:tabs>
        <w:suppressAutoHyphens/>
        <w:autoSpaceDE w:val="0"/>
        <w:autoSpaceDN w:val="0"/>
        <w:ind w:right="112"/>
        <w:rPr>
          <w:lang w:eastAsia="en-US"/>
        </w:rPr>
      </w:pPr>
      <w:r w:rsidRPr="003E271A">
        <w:rPr>
          <w:spacing w:val="-1"/>
          <w:lang w:eastAsia="en-US"/>
        </w:rPr>
        <w:t>qualora</w:t>
      </w:r>
      <w:r w:rsidRPr="003E271A">
        <w:rPr>
          <w:spacing w:val="-13"/>
          <w:lang w:eastAsia="en-US"/>
        </w:rPr>
        <w:t xml:space="preserve"> </w:t>
      </w:r>
      <w:r w:rsidRPr="003E271A">
        <w:rPr>
          <w:spacing w:val="-1"/>
          <w:lang w:eastAsia="en-US"/>
        </w:rPr>
        <w:t>nessun</w:t>
      </w:r>
      <w:r w:rsidRPr="003E271A">
        <w:rPr>
          <w:spacing w:val="-12"/>
          <w:lang w:eastAsia="en-US"/>
        </w:rPr>
        <w:t xml:space="preserve"> </w:t>
      </w:r>
      <w:r w:rsidRPr="003E271A">
        <w:rPr>
          <w:spacing w:val="-1"/>
          <w:lang w:eastAsia="en-US"/>
        </w:rPr>
        <w:t>creditore</w:t>
      </w:r>
      <w:r w:rsidRPr="003E271A">
        <w:rPr>
          <w:spacing w:val="-9"/>
          <w:lang w:eastAsia="en-US"/>
        </w:rPr>
        <w:t xml:space="preserve"> </w:t>
      </w:r>
      <w:r w:rsidRPr="003E271A">
        <w:rPr>
          <w:lang w:eastAsia="en-US"/>
        </w:rPr>
        <w:t>abbia</w:t>
      </w:r>
      <w:r w:rsidRPr="003E271A">
        <w:rPr>
          <w:spacing w:val="-12"/>
          <w:lang w:eastAsia="en-US"/>
        </w:rPr>
        <w:t xml:space="preserve"> </w:t>
      </w:r>
      <w:r w:rsidRPr="003E271A">
        <w:rPr>
          <w:lang w:eastAsia="en-US"/>
        </w:rPr>
        <w:t>proposto</w:t>
      </w:r>
      <w:r w:rsidRPr="003E271A">
        <w:rPr>
          <w:spacing w:val="-13"/>
          <w:lang w:eastAsia="en-US"/>
        </w:rPr>
        <w:t xml:space="preserve"> </w:t>
      </w:r>
      <w:r w:rsidRPr="003E271A">
        <w:rPr>
          <w:lang w:eastAsia="en-US"/>
        </w:rPr>
        <w:t>istanza</w:t>
      </w:r>
      <w:r w:rsidRPr="003E271A">
        <w:rPr>
          <w:spacing w:val="-9"/>
          <w:lang w:eastAsia="en-US"/>
        </w:rPr>
        <w:t xml:space="preserve"> </w:t>
      </w:r>
      <w:r w:rsidRPr="003E271A">
        <w:rPr>
          <w:lang w:eastAsia="en-US"/>
        </w:rPr>
        <w:t>di</w:t>
      </w:r>
      <w:r w:rsidRPr="003E271A">
        <w:rPr>
          <w:spacing w:val="-9"/>
          <w:lang w:eastAsia="en-US"/>
        </w:rPr>
        <w:t xml:space="preserve"> </w:t>
      </w:r>
      <w:r w:rsidRPr="003E271A">
        <w:rPr>
          <w:lang w:eastAsia="en-US"/>
        </w:rPr>
        <w:t>assegnazione</w:t>
      </w:r>
      <w:r w:rsidRPr="003E271A">
        <w:rPr>
          <w:spacing w:val="-10"/>
          <w:lang w:eastAsia="en-US"/>
        </w:rPr>
        <w:t xml:space="preserve"> </w:t>
      </w:r>
      <w:r w:rsidRPr="003E271A">
        <w:rPr>
          <w:lang w:eastAsia="en-US"/>
        </w:rPr>
        <w:t>dell'immobile,</w:t>
      </w:r>
      <w:r w:rsidRPr="003E271A">
        <w:rPr>
          <w:spacing w:val="-13"/>
          <w:lang w:eastAsia="en-US"/>
        </w:rPr>
        <w:t xml:space="preserve"> </w:t>
      </w:r>
      <w:r w:rsidRPr="003E271A">
        <w:rPr>
          <w:lang w:eastAsia="en-US"/>
        </w:rPr>
        <w:t>il</w:t>
      </w:r>
      <w:r w:rsidRPr="003E271A">
        <w:rPr>
          <w:spacing w:val="-11"/>
          <w:lang w:eastAsia="en-US"/>
        </w:rPr>
        <w:t xml:space="preserve"> </w:t>
      </w:r>
      <w:r w:rsidRPr="003E271A">
        <w:rPr>
          <w:lang w:eastAsia="en-US"/>
        </w:rPr>
        <w:t>bene</w:t>
      </w:r>
      <w:r w:rsidRPr="003E271A">
        <w:rPr>
          <w:spacing w:val="-12"/>
          <w:lang w:eastAsia="en-US"/>
        </w:rPr>
        <w:t xml:space="preserve"> </w:t>
      </w:r>
      <w:r w:rsidRPr="003E271A">
        <w:rPr>
          <w:lang w:eastAsia="en-US"/>
        </w:rPr>
        <w:t>è</w:t>
      </w:r>
      <w:r w:rsidRPr="003E271A">
        <w:rPr>
          <w:spacing w:val="-9"/>
          <w:lang w:eastAsia="en-US"/>
        </w:rPr>
        <w:t xml:space="preserve"> </w:t>
      </w:r>
      <w:r w:rsidRPr="003E271A">
        <w:rPr>
          <w:lang w:eastAsia="en-US"/>
        </w:rPr>
        <w:t>aggiudicato</w:t>
      </w:r>
      <w:r w:rsidRPr="003E271A">
        <w:rPr>
          <w:spacing w:val="-13"/>
          <w:lang w:eastAsia="en-US"/>
        </w:rPr>
        <w:t xml:space="preserve"> </w:t>
      </w:r>
      <w:proofErr w:type="gramStart"/>
      <w:r w:rsidRPr="003E271A">
        <w:rPr>
          <w:lang w:eastAsia="en-US"/>
        </w:rPr>
        <w:t xml:space="preserve">all’unico </w:t>
      </w:r>
      <w:r w:rsidRPr="003E271A">
        <w:rPr>
          <w:spacing w:val="-52"/>
          <w:lang w:eastAsia="en-US"/>
        </w:rPr>
        <w:t xml:space="preserve"> </w:t>
      </w:r>
      <w:r w:rsidRPr="003E271A">
        <w:rPr>
          <w:lang w:eastAsia="en-US"/>
        </w:rPr>
        <w:t>offerente</w:t>
      </w:r>
      <w:proofErr w:type="gramEnd"/>
      <w:r w:rsidRPr="003E271A">
        <w:rPr>
          <w:lang w:eastAsia="en-US"/>
        </w:rPr>
        <w:t>.</w:t>
      </w:r>
    </w:p>
    <w:p w14:paraId="0C300030" w14:textId="77777777" w:rsidR="003E271A" w:rsidRPr="003E271A" w:rsidRDefault="003E271A" w:rsidP="003E271A">
      <w:pPr>
        <w:widowControl w:val="0"/>
        <w:autoSpaceDE w:val="0"/>
        <w:autoSpaceDN w:val="0"/>
        <w:jc w:val="both"/>
        <w:rPr>
          <w:u w:val="single"/>
          <w:lang w:eastAsia="en-US"/>
        </w:rPr>
      </w:pPr>
    </w:p>
    <w:p w14:paraId="2883E597" w14:textId="77777777" w:rsidR="003E271A" w:rsidRPr="003E271A" w:rsidRDefault="003E271A" w:rsidP="003E271A">
      <w:pPr>
        <w:widowControl w:val="0"/>
        <w:autoSpaceDE w:val="0"/>
        <w:autoSpaceDN w:val="0"/>
        <w:jc w:val="both"/>
        <w:rPr>
          <w:b/>
          <w:lang w:eastAsia="en-US"/>
        </w:rPr>
      </w:pPr>
      <w:r w:rsidRPr="003E271A">
        <w:rPr>
          <w:b/>
          <w:u w:val="single"/>
          <w:lang w:eastAsia="en-US"/>
        </w:rPr>
        <w:t>In</w:t>
      </w:r>
      <w:r w:rsidRPr="003E271A">
        <w:rPr>
          <w:b/>
          <w:spacing w:val="-2"/>
          <w:u w:val="single"/>
          <w:lang w:eastAsia="en-US"/>
        </w:rPr>
        <w:t xml:space="preserve"> </w:t>
      </w:r>
      <w:r w:rsidRPr="003E271A">
        <w:rPr>
          <w:b/>
          <w:u w:val="single"/>
          <w:lang w:eastAsia="en-US"/>
        </w:rPr>
        <w:t>caso</w:t>
      </w:r>
      <w:r w:rsidRPr="003E271A">
        <w:rPr>
          <w:b/>
          <w:spacing w:val="-2"/>
          <w:u w:val="single"/>
          <w:lang w:eastAsia="en-US"/>
        </w:rPr>
        <w:t xml:space="preserve"> </w:t>
      </w:r>
      <w:r w:rsidRPr="003E271A">
        <w:rPr>
          <w:b/>
          <w:u w:val="single"/>
          <w:lang w:eastAsia="en-US"/>
        </w:rPr>
        <w:t>di</w:t>
      </w:r>
      <w:r w:rsidRPr="003E271A">
        <w:rPr>
          <w:b/>
          <w:spacing w:val="-1"/>
          <w:u w:val="single"/>
          <w:lang w:eastAsia="en-US"/>
        </w:rPr>
        <w:t xml:space="preserve"> </w:t>
      </w:r>
      <w:r w:rsidRPr="003E271A">
        <w:rPr>
          <w:b/>
          <w:u w:val="single"/>
          <w:lang w:eastAsia="en-US"/>
        </w:rPr>
        <w:t>pluralità</w:t>
      </w:r>
      <w:r w:rsidRPr="003E271A">
        <w:rPr>
          <w:b/>
          <w:spacing w:val="-2"/>
          <w:u w:val="single"/>
          <w:lang w:eastAsia="en-US"/>
        </w:rPr>
        <w:t xml:space="preserve"> </w:t>
      </w:r>
      <w:r w:rsidRPr="003E271A">
        <w:rPr>
          <w:b/>
          <w:u w:val="single"/>
          <w:lang w:eastAsia="en-US"/>
        </w:rPr>
        <w:t>di</w:t>
      </w:r>
      <w:r w:rsidRPr="003E271A">
        <w:rPr>
          <w:b/>
          <w:spacing w:val="-1"/>
          <w:u w:val="single"/>
          <w:lang w:eastAsia="en-US"/>
        </w:rPr>
        <w:t xml:space="preserve"> </w:t>
      </w:r>
      <w:r w:rsidRPr="003E271A">
        <w:rPr>
          <w:b/>
          <w:u w:val="single"/>
          <w:lang w:eastAsia="en-US"/>
        </w:rPr>
        <w:t>offerte</w:t>
      </w:r>
    </w:p>
    <w:p w14:paraId="670B9583" w14:textId="77777777" w:rsidR="003E271A" w:rsidRPr="003E271A" w:rsidRDefault="003E271A" w:rsidP="003E271A">
      <w:pPr>
        <w:widowControl w:val="0"/>
        <w:autoSpaceDE w:val="0"/>
        <w:autoSpaceDN w:val="0"/>
        <w:spacing w:before="126"/>
        <w:ind w:right="118"/>
        <w:jc w:val="both"/>
        <w:rPr>
          <w:lang w:eastAsia="en-US"/>
        </w:rPr>
      </w:pPr>
      <w:r w:rsidRPr="003E271A">
        <w:rPr>
          <w:lang w:eastAsia="en-US"/>
        </w:rPr>
        <w:t>Qualora per l’acquisito del medesimo bene siano state proposte più offerte che vengano ritenute ammissibili e valide, si procederà ad avviare la gara telematica tra gli</w:t>
      </w:r>
      <w:r w:rsidRPr="003E271A">
        <w:rPr>
          <w:spacing w:val="1"/>
          <w:lang w:eastAsia="en-US"/>
        </w:rPr>
        <w:t xml:space="preserve"> </w:t>
      </w:r>
      <w:r w:rsidRPr="003E271A">
        <w:rPr>
          <w:lang w:eastAsia="en-US"/>
        </w:rPr>
        <w:t>offerenti</w:t>
      </w:r>
      <w:r w:rsidRPr="003E271A">
        <w:rPr>
          <w:spacing w:val="-3"/>
          <w:lang w:eastAsia="en-US"/>
        </w:rPr>
        <w:t xml:space="preserve"> </w:t>
      </w:r>
      <w:r w:rsidRPr="003E271A">
        <w:rPr>
          <w:lang w:eastAsia="en-US"/>
        </w:rPr>
        <w:t>ex art.</w:t>
      </w:r>
      <w:r w:rsidRPr="003E271A">
        <w:rPr>
          <w:spacing w:val="-3"/>
          <w:lang w:eastAsia="en-US"/>
        </w:rPr>
        <w:t xml:space="preserve"> </w:t>
      </w:r>
      <w:r w:rsidRPr="003E271A">
        <w:rPr>
          <w:lang w:eastAsia="en-US"/>
        </w:rPr>
        <w:t>573 c.p.c.</w:t>
      </w:r>
      <w:r w:rsidRPr="003E271A">
        <w:rPr>
          <w:spacing w:val="-3"/>
          <w:lang w:eastAsia="en-US"/>
        </w:rPr>
        <w:t xml:space="preserve"> </w:t>
      </w:r>
      <w:r w:rsidRPr="003E271A">
        <w:rPr>
          <w:lang w:eastAsia="en-US"/>
        </w:rPr>
        <w:t>con la</w:t>
      </w:r>
      <w:r w:rsidRPr="003E271A">
        <w:rPr>
          <w:spacing w:val="2"/>
          <w:lang w:eastAsia="en-US"/>
        </w:rPr>
        <w:t xml:space="preserve"> </w:t>
      </w:r>
      <w:r w:rsidRPr="003E271A">
        <w:rPr>
          <w:lang w:eastAsia="en-US"/>
        </w:rPr>
        <w:t>modalità</w:t>
      </w:r>
      <w:r w:rsidRPr="003E271A">
        <w:rPr>
          <w:spacing w:val="-1"/>
          <w:lang w:eastAsia="en-US"/>
        </w:rPr>
        <w:t xml:space="preserve"> </w:t>
      </w:r>
      <w:r w:rsidRPr="003E271A">
        <w:rPr>
          <w:lang w:eastAsia="en-US"/>
        </w:rPr>
        <w:t>asincrona</w:t>
      </w:r>
      <w:r w:rsidRPr="003E271A">
        <w:rPr>
          <w:spacing w:val="-2"/>
          <w:lang w:eastAsia="en-US"/>
        </w:rPr>
        <w:t xml:space="preserve"> </w:t>
      </w:r>
      <w:r w:rsidRPr="003E271A">
        <w:rPr>
          <w:lang w:eastAsia="en-US"/>
        </w:rPr>
        <w:t>di</w:t>
      </w:r>
      <w:r w:rsidRPr="003E271A">
        <w:rPr>
          <w:spacing w:val="-2"/>
          <w:lang w:eastAsia="en-US"/>
        </w:rPr>
        <w:t xml:space="preserve"> </w:t>
      </w:r>
      <w:r w:rsidRPr="003E271A">
        <w:rPr>
          <w:lang w:eastAsia="en-US"/>
        </w:rPr>
        <w:t>seguito disciplinata.</w:t>
      </w:r>
    </w:p>
    <w:p w14:paraId="1917018F" w14:textId="77777777" w:rsidR="001C4924" w:rsidRPr="001C4924" w:rsidRDefault="003E271A" w:rsidP="001C4924">
      <w:pPr>
        <w:widowControl w:val="0"/>
        <w:autoSpaceDE w:val="0"/>
        <w:autoSpaceDN w:val="0"/>
        <w:spacing w:before="2"/>
        <w:ind w:right="109"/>
        <w:jc w:val="both"/>
        <w:rPr>
          <w:lang w:eastAsia="en-US"/>
        </w:rPr>
      </w:pPr>
      <w:r w:rsidRPr="003E271A">
        <w:rPr>
          <w:lang w:eastAsia="en-US"/>
        </w:rPr>
        <w:t xml:space="preserve">Si procederà a gara con modalità asincrona sull’offerta valida più alta, che avrà durata di </w:t>
      </w:r>
      <w:r w:rsidRPr="003E271A">
        <w:rPr>
          <w:b/>
          <w:bCs/>
          <w:lang w:eastAsia="en-US"/>
        </w:rPr>
        <w:t>24 (ventiquattro) ore</w:t>
      </w:r>
      <w:r w:rsidRPr="003E271A">
        <w:rPr>
          <w:lang w:eastAsia="en-US"/>
        </w:rPr>
        <w:t xml:space="preserve"> a</w:t>
      </w:r>
      <w:r w:rsidRPr="003E271A">
        <w:rPr>
          <w:spacing w:val="1"/>
          <w:lang w:eastAsia="en-US"/>
        </w:rPr>
        <w:t xml:space="preserve"> </w:t>
      </w:r>
      <w:r w:rsidRPr="003E271A">
        <w:rPr>
          <w:lang w:eastAsia="en-US"/>
        </w:rPr>
        <w:t>partire dal suo inizio con proroga automatica alla stessa ora del giorno successivo non festivo qualora il suo</w:t>
      </w:r>
      <w:r w:rsidRPr="003E271A">
        <w:rPr>
          <w:spacing w:val="1"/>
          <w:lang w:eastAsia="en-US"/>
        </w:rPr>
        <w:t xml:space="preserve"> </w:t>
      </w:r>
      <w:r w:rsidRPr="003E271A">
        <w:rPr>
          <w:lang w:eastAsia="en-US"/>
        </w:rPr>
        <w:t>termine venisse a cadere di sabato o in giorni festivi; durante il periodo della gara, ogni partecipante potrà</w:t>
      </w:r>
      <w:r w:rsidRPr="003E271A">
        <w:rPr>
          <w:spacing w:val="1"/>
          <w:lang w:eastAsia="en-US"/>
        </w:rPr>
        <w:t xml:space="preserve"> </w:t>
      </w:r>
      <w:r w:rsidRPr="003E271A">
        <w:rPr>
          <w:lang w:eastAsia="en-US"/>
        </w:rPr>
        <w:t xml:space="preserve">effettuare offerte in aumento, </w:t>
      </w:r>
      <w:r w:rsidR="001C4924" w:rsidRPr="001C4924">
        <w:rPr>
          <w:lang w:eastAsia="en-US"/>
        </w:rPr>
        <w:t xml:space="preserve">cioè rilanci, nel rispetto dell’importo minimo così stabilito: </w:t>
      </w:r>
    </w:p>
    <w:p w14:paraId="24784DF9" w14:textId="753783A3" w:rsidR="007D6DE1" w:rsidRPr="007D6DE1" w:rsidRDefault="007D6DE1" w:rsidP="007D6DE1">
      <w:pPr>
        <w:widowControl w:val="0"/>
        <w:autoSpaceDE w:val="0"/>
        <w:autoSpaceDN w:val="0"/>
        <w:spacing w:before="2"/>
        <w:ind w:right="109"/>
        <w:jc w:val="both"/>
        <w:rPr>
          <w:lang w:eastAsia="en-US"/>
        </w:rPr>
      </w:pPr>
      <w:r w:rsidRPr="007D6DE1">
        <w:rPr>
          <w:lang w:eastAsia="en-US"/>
        </w:rPr>
        <w:t xml:space="preserve">- € 500 per gli immobili </w:t>
      </w:r>
      <w:r w:rsidR="00674549">
        <w:rPr>
          <w:lang w:eastAsia="en-US"/>
        </w:rPr>
        <w:t>di valore</w:t>
      </w:r>
      <w:r w:rsidRPr="007D6DE1">
        <w:rPr>
          <w:lang w:eastAsia="en-US"/>
        </w:rPr>
        <w:t xml:space="preserve"> fino a € 10.000; </w:t>
      </w:r>
    </w:p>
    <w:p w14:paraId="36541DE7" w14:textId="2D538D71" w:rsidR="007D6DE1" w:rsidRPr="007D6DE1" w:rsidRDefault="007D6DE1" w:rsidP="007D6DE1">
      <w:pPr>
        <w:widowControl w:val="0"/>
        <w:autoSpaceDE w:val="0"/>
        <w:autoSpaceDN w:val="0"/>
        <w:spacing w:before="2"/>
        <w:ind w:right="109"/>
        <w:jc w:val="both"/>
        <w:rPr>
          <w:lang w:eastAsia="en-US"/>
        </w:rPr>
      </w:pPr>
      <w:r w:rsidRPr="007D6DE1">
        <w:rPr>
          <w:lang w:eastAsia="en-US"/>
        </w:rPr>
        <w:t xml:space="preserve">- € 1.000 per gli immobili </w:t>
      </w:r>
      <w:r w:rsidR="00674549">
        <w:rPr>
          <w:lang w:eastAsia="en-US"/>
        </w:rPr>
        <w:t>di valore</w:t>
      </w:r>
      <w:r w:rsidRPr="007D6DE1">
        <w:rPr>
          <w:lang w:eastAsia="en-US"/>
        </w:rPr>
        <w:t xml:space="preserve"> oltre € 10.001 e fino a € 50.000; </w:t>
      </w:r>
    </w:p>
    <w:p w14:paraId="540BF597" w14:textId="2DA68515" w:rsidR="007D6DE1" w:rsidRPr="007D6DE1" w:rsidRDefault="007D6DE1" w:rsidP="007D6DE1">
      <w:pPr>
        <w:widowControl w:val="0"/>
        <w:autoSpaceDE w:val="0"/>
        <w:autoSpaceDN w:val="0"/>
        <w:spacing w:before="2"/>
        <w:ind w:right="109"/>
        <w:jc w:val="both"/>
        <w:rPr>
          <w:lang w:eastAsia="en-US"/>
        </w:rPr>
      </w:pPr>
      <w:r w:rsidRPr="007D6DE1">
        <w:rPr>
          <w:lang w:eastAsia="en-US"/>
        </w:rPr>
        <w:t xml:space="preserve">- € 1.500 per gli immobili </w:t>
      </w:r>
      <w:r w:rsidR="00674549">
        <w:rPr>
          <w:lang w:eastAsia="en-US"/>
        </w:rPr>
        <w:t>di valore</w:t>
      </w:r>
      <w:r w:rsidRPr="007D6DE1">
        <w:rPr>
          <w:lang w:eastAsia="en-US"/>
        </w:rPr>
        <w:t xml:space="preserve"> oltre € 50.001 e fino a € 100.000; </w:t>
      </w:r>
    </w:p>
    <w:p w14:paraId="69D9976A" w14:textId="403348CA" w:rsidR="007D6DE1" w:rsidRPr="007D6DE1" w:rsidRDefault="007D6DE1" w:rsidP="007D6DE1">
      <w:pPr>
        <w:widowControl w:val="0"/>
        <w:autoSpaceDE w:val="0"/>
        <w:autoSpaceDN w:val="0"/>
        <w:spacing w:before="2"/>
        <w:ind w:right="109"/>
        <w:jc w:val="both"/>
        <w:rPr>
          <w:lang w:eastAsia="en-US"/>
        </w:rPr>
      </w:pPr>
      <w:r w:rsidRPr="007D6DE1">
        <w:rPr>
          <w:lang w:eastAsia="en-US"/>
        </w:rPr>
        <w:t xml:space="preserve">- € 2.000 per gli immobili </w:t>
      </w:r>
      <w:r w:rsidR="00674549">
        <w:rPr>
          <w:lang w:eastAsia="en-US"/>
        </w:rPr>
        <w:t>di valore</w:t>
      </w:r>
      <w:r w:rsidRPr="007D6DE1">
        <w:rPr>
          <w:lang w:eastAsia="en-US"/>
        </w:rPr>
        <w:t xml:space="preserve"> oltre € 100.001 e fino a € 200.000; </w:t>
      </w:r>
    </w:p>
    <w:p w14:paraId="5B92BD7C" w14:textId="3D74293C" w:rsidR="007D6DE1" w:rsidRPr="007D6DE1" w:rsidRDefault="007D6DE1" w:rsidP="007D6DE1">
      <w:pPr>
        <w:widowControl w:val="0"/>
        <w:autoSpaceDE w:val="0"/>
        <w:autoSpaceDN w:val="0"/>
        <w:spacing w:before="2"/>
        <w:ind w:right="109"/>
        <w:jc w:val="both"/>
        <w:rPr>
          <w:lang w:eastAsia="en-US"/>
        </w:rPr>
      </w:pPr>
      <w:r w:rsidRPr="007D6DE1">
        <w:rPr>
          <w:lang w:eastAsia="en-US"/>
        </w:rPr>
        <w:t xml:space="preserve">- € 2.500 per gli immobili </w:t>
      </w:r>
      <w:r w:rsidR="00674549">
        <w:rPr>
          <w:lang w:eastAsia="en-US"/>
        </w:rPr>
        <w:t>di valore</w:t>
      </w:r>
      <w:r w:rsidRPr="007D6DE1">
        <w:rPr>
          <w:lang w:eastAsia="en-US"/>
        </w:rPr>
        <w:t xml:space="preserve"> oltre € 200.001 e fino a € 300.000; </w:t>
      </w:r>
    </w:p>
    <w:p w14:paraId="6EB00D9B" w14:textId="39D4FC81" w:rsidR="00890DE8" w:rsidRDefault="007D6DE1" w:rsidP="007D6DE1">
      <w:pPr>
        <w:widowControl w:val="0"/>
        <w:autoSpaceDE w:val="0"/>
        <w:autoSpaceDN w:val="0"/>
        <w:spacing w:before="2"/>
        <w:ind w:right="109"/>
        <w:jc w:val="both"/>
        <w:rPr>
          <w:lang w:eastAsia="en-US"/>
        </w:rPr>
      </w:pPr>
      <w:r w:rsidRPr="007D6DE1">
        <w:rPr>
          <w:lang w:eastAsia="en-US"/>
        </w:rPr>
        <w:t xml:space="preserve">- € 3.000 per gli immobili </w:t>
      </w:r>
      <w:r w:rsidR="00674549">
        <w:rPr>
          <w:lang w:eastAsia="en-US"/>
        </w:rPr>
        <w:t>di valore</w:t>
      </w:r>
      <w:r w:rsidRPr="007D6DE1">
        <w:rPr>
          <w:lang w:eastAsia="en-US"/>
        </w:rPr>
        <w:t xml:space="preserve"> oltre € 300.001.</w:t>
      </w:r>
    </w:p>
    <w:p w14:paraId="67A23C7B" w14:textId="77777777" w:rsidR="00D5186D" w:rsidRDefault="00D5186D" w:rsidP="007D6DE1">
      <w:pPr>
        <w:widowControl w:val="0"/>
        <w:autoSpaceDE w:val="0"/>
        <w:autoSpaceDN w:val="0"/>
        <w:spacing w:before="2"/>
        <w:ind w:right="109"/>
        <w:jc w:val="both"/>
        <w:rPr>
          <w:lang w:eastAsia="en-US"/>
        </w:rPr>
      </w:pPr>
    </w:p>
    <w:p w14:paraId="6E2455FE" w14:textId="37B497AF" w:rsidR="003E271A" w:rsidRPr="003E271A" w:rsidRDefault="00D5186D" w:rsidP="007D6DE1">
      <w:pPr>
        <w:widowControl w:val="0"/>
        <w:autoSpaceDE w:val="0"/>
        <w:autoSpaceDN w:val="0"/>
        <w:spacing w:before="2"/>
        <w:ind w:right="109"/>
        <w:jc w:val="both"/>
        <w:rPr>
          <w:b/>
          <w:sz w:val="22"/>
          <w:szCs w:val="22"/>
          <w:u w:val="single"/>
          <w:lang w:eastAsia="en-US"/>
        </w:rPr>
      </w:pPr>
      <w:r>
        <w:rPr>
          <w:b/>
          <w:sz w:val="22"/>
          <w:szCs w:val="22"/>
          <w:u w:val="single"/>
          <w:lang w:eastAsia="en-US"/>
        </w:rPr>
        <w:t xml:space="preserve">7. </w:t>
      </w:r>
      <w:r w:rsidR="003E271A" w:rsidRPr="003E271A">
        <w:rPr>
          <w:b/>
          <w:sz w:val="22"/>
          <w:szCs w:val="22"/>
          <w:u w:val="single"/>
          <w:lang w:eastAsia="en-US"/>
        </w:rPr>
        <w:t>E</w:t>
      </w:r>
      <w:r w:rsidR="00890DE8">
        <w:rPr>
          <w:b/>
          <w:sz w:val="22"/>
          <w:szCs w:val="22"/>
          <w:u w:val="single"/>
          <w:lang w:eastAsia="en-US"/>
        </w:rPr>
        <w:t>X</w:t>
      </w:r>
      <w:r w:rsidR="003E271A" w:rsidRPr="003E271A">
        <w:rPr>
          <w:b/>
          <w:sz w:val="22"/>
          <w:szCs w:val="22"/>
          <w:u w:val="single"/>
          <w:lang w:eastAsia="en-US"/>
        </w:rPr>
        <w:t>RA TIME/PROLUNGAMENTO GARA</w:t>
      </w:r>
    </w:p>
    <w:p w14:paraId="04005D2A" w14:textId="77777777" w:rsidR="00D5186D" w:rsidRDefault="00D5186D" w:rsidP="003E271A">
      <w:pPr>
        <w:widowControl w:val="0"/>
        <w:autoSpaceDE w:val="0"/>
        <w:autoSpaceDN w:val="0"/>
        <w:spacing w:before="2"/>
        <w:ind w:right="109"/>
        <w:jc w:val="both"/>
        <w:rPr>
          <w:lang w:eastAsia="en-US"/>
        </w:rPr>
      </w:pPr>
    </w:p>
    <w:p w14:paraId="0303EA10" w14:textId="4C1DB510" w:rsidR="003E271A" w:rsidRPr="003E271A" w:rsidRDefault="003E271A" w:rsidP="003E271A">
      <w:pPr>
        <w:widowControl w:val="0"/>
        <w:autoSpaceDE w:val="0"/>
        <w:autoSpaceDN w:val="0"/>
        <w:spacing w:before="2"/>
        <w:ind w:right="109"/>
        <w:jc w:val="both"/>
        <w:rPr>
          <w:lang w:eastAsia="en-US"/>
        </w:rPr>
      </w:pPr>
      <w:r w:rsidRPr="003E271A">
        <w:rPr>
          <w:lang w:eastAsia="en-US"/>
        </w:rPr>
        <w:t>Qualora vengano effettuate offerte in aumento negli ultimi 3 minuti della gara la stessa</w:t>
      </w:r>
      <w:r w:rsidRPr="003E271A">
        <w:rPr>
          <w:spacing w:val="1"/>
          <w:lang w:eastAsia="en-US"/>
        </w:rPr>
        <w:t xml:space="preserve"> </w:t>
      </w:r>
      <w:r w:rsidRPr="003E271A">
        <w:rPr>
          <w:lang w:eastAsia="en-US"/>
        </w:rPr>
        <w:t>sarà</w:t>
      </w:r>
      <w:r w:rsidRPr="003E271A">
        <w:rPr>
          <w:spacing w:val="-13"/>
          <w:lang w:eastAsia="en-US"/>
        </w:rPr>
        <w:t xml:space="preserve"> </w:t>
      </w:r>
      <w:r w:rsidRPr="003E271A">
        <w:rPr>
          <w:lang w:eastAsia="en-US"/>
        </w:rPr>
        <w:t>prorogata</w:t>
      </w:r>
      <w:r w:rsidRPr="003E271A">
        <w:rPr>
          <w:spacing w:val="-9"/>
          <w:lang w:eastAsia="en-US"/>
        </w:rPr>
        <w:t xml:space="preserve"> </w:t>
      </w:r>
      <w:r w:rsidRPr="003E271A">
        <w:rPr>
          <w:lang w:eastAsia="en-US"/>
        </w:rPr>
        <w:t>automaticamente</w:t>
      </w:r>
      <w:r w:rsidRPr="003E271A">
        <w:rPr>
          <w:spacing w:val="-12"/>
          <w:lang w:eastAsia="en-US"/>
        </w:rPr>
        <w:t xml:space="preserve"> </w:t>
      </w:r>
      <w:r w:rsidRPr="003E271A">
        <w:rPr>
          <w:lang w:eastAsia="en-US"/>
        </w:rPr>
        <w:t>di</w:t>
      </w:r>
      <w:r w:rsidRPr="003E271A">
        <w:rPr>
          <w:spacing w:val="-12"/>
          <w:lang w:eastAsia="en-US"/>
        </w:rPr>
        <w:t xml:space="preserve"> </w:t>
      </w:r>
      <w:r w:rsidRPr="003E271A">
        <w:rPr>
          <w:lang w:eastAsia="en-US"/>
        </w:rPr>
        <w:t>ulteriori</w:t>
      </w:r>
      <w:r w:rsidRPr="003E271A">
        <w:rPr>
          <w:spacing w:val="-11"/>
          <w:lang w:eastAsia="en-US"/>
        </w:rPr>
        <w:t xml:space="preserve"> </w:t>
      </w:r>
      <w:r w:rsidRPr="003E271A">
        <w:rPr>
          <w:lang w:eastAsia="en-US"/>
        </w:rPr>
        <w:t>3</w:t>
      </w:r>
      <w:r w:rsidRPr="003E271A">
        <w:rPr>
          <w:spacing w:val="-10"/>
          <w:lang w:eastAsia="en-US"/>
        </w:rPr>
        <w:t xml:space="preserve"> </w:t>
      </w:r>
      <w:r w:rsidRPr="003E271A">
        <w:rPr>
          <w:lang w:eastAsia="en-US"/>
        </w:rPr>
        <w:t>minuti</w:t>
      </w:r>
      <w:r w:rsidRPr="003E271A">
        <w:rPr>
          <w:spacing w:val="-12"/>
          <w:lang w:eastAsia="en-US"/>
        </w:rPr>
        <w:t xml:space="preserve"> </w:t>
      </w:r>
      <w:r w:rsidRPr="003E271A">
        <w:rPr>
          <w:lang w:eastAsia="en-US"/>
        </w:rPr>
        <w:t>in</w:t>
      </w:r>
      <w:r w:rsidRPr="003E271A">
        <w:rPr>
          <w:spacing w:val="-12"/>
          <w:lang w:eastAsia="en-US"/>
        </w:rPr>
        <w:t xml:space="preserve"> </w:t>
      </w:r>
      <w:r w:rsidRPr="003E271A">
        <w:rPr>
          <w:lang w:eastAsia="en-US"/>
        </w:rPr>
        <w:t>modo</w:t>
      </w:r>
      <w:r w:rsidRPr="003E271A">
        <w:rPr>
          <w:spacing w:val="-10"/>
          <w:lang w:eastAsia="en-US"/>
        </w:rPr>
        <w:t xml:space="preserve"> </w:t>
      </w:r>
      <w:r w:rsidRPr="003E271A">
        <w:rPr>
          <w:lang w:eastAsia="en-US"/>
        </w:rPr>
        <w:t>da</w:t>
      </w:r>
      <w:r w:rsidRPr="003E271A">
        <w:rPr>
          <w:spacing w:val="-9"/>
          <w:lang w:eastAsia="en-US"/>
        </w:rPr>
        <w:t xml:space="preserve"> </w:t>
      </w:r>
      <w:r w:rsidRPr="003E271A">
        <w:rPr>
          <w:lang w:eastAsia="en-US"/>
        </w:rPr>
        <w:t>permettere</w:t>
      </w:r>
      <w:r w:rsidRPr="003E271A">
        <w:rPr>
          <w:spacing w:val="-10"/>
          <w:lang w:eastAsia="en-US"/>
        </w:rPr>
        <w:t xml:space="preserve"> </w:t>
      </w:r>
      <w:r w:rsidRPr="003E271A">
        <w:rPr>
          <w:lang w:eastAsia="en-US"/>
        </w:rPr>
        <w:t>agli</w:t>
      </w:r>
      <w:r w:rsidRPr="003E271A">
        <w:rPr>
          <w:spacing w:val="-9"/>
          <w:lang w:eastAsia="en-US"/>
        </w:rPr>
        <w:t xml:space="preserve"> </w:t>
      </w:r>
      <w:r w:rsidRPr="003E271A">
        <w:rPr>
          <w:lang w:eastAsia="en-US"/>
        </w:rPr>
        <w:t>altri</w:t>
      </w:r>
      <w:r w:rsidRPr="003E271A">
        <w:rPr>
          <w:spacing w:val="-11"/>
          <w:lang w:eastAsia="en-US"/>
        </w:rPr>
        <w:t xml:space="preserve"> </w:t>
      </w:r>
      <w:r w:rsidRPr="003E271A">
        <w:rPr>
          <w:lang w:eastAsia="en-US"/>
        </w:rPr>
        <w:t>partecipanti</w:t>
      </w:r>
      <w:r w:rsidRPr="003E271A">
        <w:rPr>
          <w:spacing w:val="-10"/>
          <w:lang w:eastAsia="en-US"/>
        </w:rPr>
        <w:t xml:space="preserve"> </w:t>
      </w:r>
      <w:r w:rsidRPr="003E271A">
        <w:rPr>
          <w:lang w:eastAsia="en-US"/>
        </w:rPr>
        <w:t>di</w:t>
      </w:r>
      <w:r w:rsidRPr="003E271A">
        <w:rPr>
          <w:spacing w:val="-9"/>
          <w:lang w:eastAsia="en-US"/>
        </w:rPr>
        <w:t xml:space="preserve"> effettuare ulteriori rilanci</w:t>
      </w:r>
      <w:r w:rsidRPr="003E271A">
        <w:rPr>
          <w:lang w:eastAsia="en-US"/>
        </w:rPr>
        <w:t xml:space="preserve"> e così di seguito sino alla mancata presentazione di offerte in aumento nel periodo di</w:t>
      </w:r>
      <w:r w:rsidRPr="003E271A">
        <w:rPr>
          <w:spacing w:val="1"/>
          <w:lang w:eastAsia="en-US"/>
        </w:rPr>
        <w:t xml:space="preserve"> </w:t>
      </w:r>
      <w:r w:rsidRPr="003E271A">
        <w:rPr>
          <w:lang w:eastAsia="en-US"/>
        </w:rPr>
        <w:t>prolungamento</w:t>
      </w:r>
      <w:r w:rsidR="00D56670">
        <w:rPr>
          <w:lang w:eastAsia="en-US"/>
        </w:rPr>
        <w:t xml:space="preserve"> di 3 minuti</w:t>
      </w:r>
      <w:r w:rsidR="00F42068">
        <w:rPr>
          <w:lang w:eastAsia="en-US"/>
        </w:rPr>
        <w:t xml:space="preserve">. </w:t>
      </w:r>
      <w:r w:rsidRPr="003E271A">
        <w:rPr>
          <w:lang w:eastAsia="en-US"/>
        </w:rPr>
        <w:t>L’aggiudicazione all’esito della gara avrà luogo entro il giorno successivo al termine della gara,</w:t>
      </w:r>
      <w:r w:rsidRPr="003E271A">
        <w:rPr>
          <w:spacing w:val="-2"/>
          <w:lang w:eastAsia="en-US"/>
        </w:rPr>
        <w:t xml:space="preserve"> </w:t>
      </w:r>
      <w:r w:rsidRPr="003E271A">
        <w:rPr>
          <w:lang w:eastAsia="en-US"/>
        </w:rPr>
        <w:t>prorogata</w:t>
      </w:r>
      <w:r w:rsidRPr="003E271A">
        <w:rPr>
          <w:spacing w:val="-1"/>
          <w:lang w:eastAsia="en-US"/>
        </w:rPr>
        <w:t xml:space="preserve"> </w:t>
      </w:r>
      <w:r w:rsidR="008D314C" w:rsidRPr="003E271A">
        <w:rPr>
          <w:lang w:eastAsia="en-US"/>
        </w:rPr>
        <w:t>al primo giorno</w:t>
      </w:r>
      <w:r w:rsidR="008D314C" w:rsidRPr="003E271A">
        <w:rPr>
          <w:spacing w:val="-4"/>
          <w:lang w:eastAsia="en-US"/>
        </w:rPr>
        <w:t xml:space="preserve"> </w:t>
      </w:r>
      <w:r w:rsidR="008D314C" w:rsidRPr="003E271A">
        <w:rPr>
          <w:lang w:eastAsia="en-US"/>
        </w:rPr>
        <w:t>non</w:t>
      </w:r>
      <w:r w:rsidR="008D314C" w:rsidRPr="003E271A">
        <w:rPr>
          <w:spacing w:val="-1"/>
          <w:lang w:eastAsia="en-US"/>
        </w:rPr>
        <w:t xml:space="preserve"> </w:t>
      </w:r>
      <w:r w:rsidR="008D314C" w:rsidRPr="003E271A">
        <w:rPr>
          <w:lang w:eastAsia="en-US"/>
        </w:rPr>
        <w:t>festivo</w:t>
      </w:r>
      <w:r w:rsidR="008D314C">
        <w:rPr>
          <w:lang w:eastAsia="en-US"/>
        </w:rPr>
        <w:t xml:space="preserve"> </w:t>
      </w:r>
      <w:r w:rsidRPr="003E271A">
        <w:rPr>
          <w:lang w:eastAsia="en-US"/>
        </w:rPr>
        <w:t>se</w:t>
      </w:r>
      <w:r w:rsidRPr="003E271A">
        <w:rPr>
          <w:spacing w:val="-3"/>
          <w:lang w:eastAsia="en-US"/>
        </w:rPr>
        <w:t xml:space="preserve"> </w:t>
      </w:r>
      <w:r w:rsidRPr="003E271A">
        <w:rPr>
          <w:lang w:eastAsia="en-US"/>
        </w:rPr>
        <w:t>cadente</w:t>
      </w:r>
      <w:r w:rsidRPr="003E271A">
        <w:rPr>
          <w:spacing w:val="-1"/>
          <w:lang w:eastAsia="en-US"/>
        </w:rPr>
        <w:t xml:space="preserve"> di sabato o </w:t>
      </w:r>
      <w:r w:rsidRPr="003E271A">
        <w:rPr>
          <w:lang w:eastAsia="en-US"/>
        </w:rPr>
        <w:t>in</w:t>
      </w:r>
      <w:r w:rsidRPr="003E271A">
        <w:rPr>
          <w:spacing w:val="-3"/>
          <w:lang w:eastAsia="en-US"/>
        </w:rPr>
        <w:t xml:space="preserve"> </w:t>
      </w:r>
      <w:r w:rsidRPr="003E271A">
        <w:rPr>
          <w:lang w:eastAsia="en-US"/>
        </w:rPr>
        <w:t>giorno</w:t>
      </w:r>
      <w:r w:rsidRPr="003E271A">
        <w:rPr>
          <w:spacing w:val="1"/>
          <w:lang w:eastAsia="en-US"/>
        </w:rPr>
        <w:t xml:space="preserve"> </w:t>
      </w:r>
      <w:r w:rsidRPr="003E271A">
        <w:rPr>
          <w:lang w:eastAsia="en-US"/>
        </w:rPr>
        <w:t>festivo</w:t>
      </w:r>
      <w:r w:rsidR="00053338">
        <w:rPr>
          <w:lang w:eastAsia="en-US"/>
        </w:rPr>
        <w:t>.</w:t>
      </w:r>
    </w:p>
    <w:p w14:paraId="483713CC" w14:textId="77777777" w:rsidR="003E271A" w:rsidRPr="003E271A" w:rsidRDefault="003E271A" w:rsidP="003E271A">
      <w:pPr>
        <w:widowControl w:val="0"/>
        <w:autoSpaceDE w:val="0"/>
        <w:autoSpaceDN w:val="0"/>
        <w:spacing w:before="2"/>
        <w:ind w:right="109"/>
        <w:jc w:val="both"/>
        <w:rPr>
          <w:lang w:eastAsia="en-US"/>
        </w:rPr>
      </w:pPr>
      <w:r w:rsidRPr="003E271A">
        <w:rPr>
          <w:lang w:eastAsia="en-US"/>
        </w:rPr>
        <w:t>Il</w:t>
      </w:r>
      <w:r w:rsidRPr="003E271A">
        <w:rPr>
          <w:spacing w:val="-3"/>
          <w:lang w:eastAsia="en-US"/>
        </w:rPr>
        <w:t xml:space="preserve"> </w:t>
      </w:r>
      <w:r w:rsidRPr="003E271A">
        <w:rPr>
          <w:lang w:eastAsia="en-US"/>
        </w:rPr>
        <w:t>bene</w:t>
      </w:r>
      <w:r w:rsidRPr="003E271A">
        <w:rPr>
          <w:spacing w:val="-3"/>
          <w:lang w:eastAsia="en-US"/>
        </w:rPr>
        <w:t xml:space="preserve"> </w:t>
      </w:r>
      <w:r w:rsidRPr="003E271A">
        <w:rPr>
          <w:lang w:eastAsia="en-US"/>
        </w:rPr>
        <w:t>verrà</w:t>
      </w:r>
      <w:r w:rsidRPr="003E271A">
        <w:rPr>
          <w:spacing w:val="-4"/>
          <w:lang w:eastAsia="en-US"/>
        </w:rPr>
        <w:t xml:space="preserve"> </w:t>
      </w:r>
      <w:r w:rsidRPr="003E271A">
        <w:rPr>
          <w:lang w:eastAsia="en-US"/>
        </w:rPr>
        <w:t>definitivamente</w:t>
      </w:r>
      <w:r w:rsidRPr="003E271A">
        <w:rPr>
          <w:spacing w:val="-4"/>
          <w:lang w:eastAsia="en-US"/>
        </w:rPr>
        <w:t xml:space="preserve"> </w:t>
      </w:r>
      <w:r w:rsidRPr="003E271A">
        <w:rPr>
          <w:lang w:eastAsia="en-US"/>
        </w:rPr>
        <w:t>aggiudicato</w:t>
      </w:r>
      <w:r w:rsidRPr="003E271A">
        <w:rPr>
          <w:spacing w:val="-3"/>
          <w:lang w:eastAsia="en-US"/>
        </w:rPr>
        <w:t xml:space="preserve"> </w:t>
      </w:r>
      <w:r w:rsidRPr="003E271A">
        <w:rPr>
          <w:lang w:eastAsia="en-US"/>
        </w:rPr>
        <w:t>dal</w:t>
      </w:r>
      <w:r w:rsidRPr="003E271A">
        <w:rPr>
          <w:spacing w:val="-3"/>
          <w:lang w:eastAsia="en-US"/>
        </w:rPr>
        <w:t xml:space="preserve"> </w:t>
      </w:r>
      <w:r w:rsidRPr="003E271A">
        <w:rPr>
          <w:lang w:eastAsia="en-US"/>
        </w:rPr>
        <w:t>professionista</w:t>
      </w:r>
      <w:r w:rsidRPr="003E271A">
        <w:rPr>
          <w:spacing w:val="-3"/>
          <w:lang w:eastAsia="en-US"/>
        </w:rPr>
        <w:t xml:space="preserve"> </w:t>
      </w:r>
      <w:r w:rsidRPr="003E271A">
        <w:rPr>
          <w:lang w:eastAsia="en-US"/>
        </w:rPr>
        <w:t>delegato</w:t>
      </w:r>
      <w:r w:rsidRPr="003E271A">
        <w:rPr>
          <w:spacing w:val="-4"/>
          <w:lang w:eastAsia="en-US"/>
        </w:rPr>
        <w:t xml:space="preserve"> </w:t>
      </w:r>
      <w:r w:rsidRPr="003E271A">
        <w:rPr>
          <w:lang w:eastAsia="en-US"/>
        </w:rPr>
        <w:t>referente</w:t>
      </w:r>
      <w:r w:rsidRPr="003E271A">
        <w:rPr>
          <w:spacing w:val="-4"/>
          <w:lang w:eastAsia="en-US"/>
        </w:rPr>
        <w:t xml:space="preserve"> </w:t>
      </w:r>
      <w:r w:rsidRPr="003E271A">
        <w:rPr>
          <w:lang w:eastAsia="en-US"/>
        </w:rPr>
        <w:t>della</w:t>
      </w:r>
      <w:r w:rsidRPr="003E271A">
        <w:rPr>
          <w:spacing w:val="-3"/>
          <w:lang w:eastAsia="en-US"/>
        </w:rPr>
        <w:t xml:space="preserve"> </w:t>
      </w:r>
      <w:r w:rsidRPr="003E271A">
        <w:rPr>
          <w:lang w:eastAsia="en-US"/>
        </w:rPr>
        <w:t xml:space="preserve">procedura a chi avrà effettuato l’offerta più alta, sulla base delle comunicazioni effettuate dal gestore della </w:t>
      </w:r>
      <w:r w:rsidRPr="003E271A">
        <w:rPr>
          <w:lang w:eastAsia="en-US"/>
        </w:rPr>
        <w:lastRenderedPageBreak/>
        <w:t>vendita telematica. In difetto di offerte in aumento, il professionista delegato referente della procedura</w:t>
      </w:r>
      <w:r w:rsidRPr="003E271A">
        <w:rPr>
          <w:spacing w:val="1"/>
          <w:lang w:eastAsia="en-US"/>
        </w:rPr>
        <w:t xml:space="preserve"> </w:t>
      </w:r>
      <w:r w:rsidRPr="003E271A">
        <w:rPr>
          <w:lang w:eastAsia="en-US"/>
        </w:rPr>
        <w:t>disporrà l’aggiudicazione a favore del migliore offerente.</w:t>
      </w:r>
    </w:p>
    <w:p w14:paraId="03FF447E" w14:textId="56176611" w:rsidR="003E271A" w:rsidRPr="003E271A" w:rsidRDefault="003E271A" w:rsidP="003E271A">
      <w:pPr>
        <w:widowControl w:val="0"/>
        <w:autoSpaceDE w:val="0"/>
        <w:autoSpaceDN w:val="0"/>
        <w:spacing w:before="2"/>
        <w:ind w:right="109"/>
        <w:jc w:val="both"/>
        <w:rPr>
          <w:lang w:eastAsia="en-US"/>
        </w:rPr>
      </w:pPr>
      <w:r w:rsidRPr="003E271A">
        <w:rPr>
          <w:lang w:eastAsia="en-US"/>
        </w:rPr>
        <w:t>Se</w:t>
      </w:r>
      <w:r w:rsidRPr="003E271A">
        <w:rPr>
          <w:spacing w:val="-10"/>
          <w:lang w:eastAsia="en-US"/>
        </w:rPr>
        <w:t xml:space="preserve"> </w:t>
      </w:r>
      <w:r w:rsidRPr="003E271A">
        <w:rPr>
          <w:lang w:eastAsia="en-US"/>
        </w:rPr>
        <w:t>l’offerta</w:t>
      </w:r>
      <w:r w:rsidRPr="003E271A">
        <w:rPr>
          <w:spacing w:val="-9"/>
          <w:lang w:eastAsia="en-US"/>
        </w:rPr>
        <w:t xml:space="preserve"> </w:t>
      </w:r>
      <w:r w:rsidRPr="003E271A">
        <w:rPr>
          <w:lang w:eastAsia="en-US"/>
        </w:rPr>
        <w:t>più</w:t>
      </w:r>
      <w:r w:rsidRPr="003E271A">
        <w:rPr>
          <w:spacing w:val="-9"/>
          <w:lang w:eastAsia="en-US"/>
        </w:rPr>
        <w:t xml:space="preserve"> </w:t>
      </w:r>
      <w:r w:rsidRPr="003E271A">
        <w:rPr>
          <w:lang w:eastAsia="en-US"/>
        </w:rPr>
        <w:t>alta</w:t>
      </w:r>
      <w:r w:rsidRPr="003E271A">
        <w:rPr>
          <w:spacing w:val="-11"/>
          <w:lang w:eastAsia="en-US"/>
        </w:rPr>
        <w:t xml:space="preserve"> </w:t>
      </w:r>
      <w:r w:rsidRPr="003E271A">
        <w:rPr>
          <w:lang w:eastAsia="en-US"/>
        </w:rPr>
        <w:t>o</w:t>
      </w:r>
      <w:r w:rsidRPr="003E271A">
        <w:rPr>
          <w:spacing w:val="-9"/>
          <w:lang w:eastAsia="en-US"/>
        </w:rPr>
        <w:t xml:space="preserve"> </w:t>
      </w:r>
      <w:r w:rsidRPr="003E271A">
        <w:rPr>
          <w:lang w:eastAsia="en-US"/>
        </w:rPr>
        <w:t>più</w:t>
      </w:r>
      <w:r w:rsidRPr="003E271A">
        <w:rPr>
          <w:spacing w:val="-10"/>
          <w:lang w:eastAsia="en-US"/>
        </w:rPr>
        <w:t xml:space="preserve"> </w:t>
      </w:r>
      <w:r w:rsidRPr="003E271A">
        <w:rPr>
          <w:lang w:eastAsia="en-US"/>
        </w:rPr>
        <w:t>vantaggiosa</w:t>
      </w:r>
      <w:r w:rsidRPr="003E271A">
        <w:rPr>
          <w:spacing w:val="-8"/>
          <w:lang w:eastAsia="en-US"/>
        </w:rPr>
        <w:t xml:space="preserve"> </w:t>
      </w:r>
      <w:r w:rsidRPr="003E271A">
        <w:rPr>
          <w:lang w:eastAsia="en-US"/>
        </w:rPr>
        <w:t>sia</w:t>
      </w:r>
      <w:r w:rsidRPr="003E271A">
        <w:rPr>
          <w:spacing w:val="-9"/>
          <w:lang w:eastAsia="en-US"/>
        </w:rPr>
        <w:t xml:space="preserve"> </w:t>
      </w:r>
      <w:r w:rsidRPr="003E271A">
        <w:rPr>
          <w:lang w:eastAsia="en-US"/>
        </w:rPr>
        <w:t>inferiore</w:t>
      </w:r>
      <w:r w:rsidRPr="003E271A">
        <w:rPr>
          <w:spacing w:val="-8"/>
          <w:lang w:eastAsia="en-US"/>
        </w:rPr>
        <w:t xml:space="preserve"> </w:t>
      </w:r>
      <w:r w:rsidRPr="003E271A">
        <w:rPr>
          <w:lang w:eastAsia="en-US"/>
        </w:rPr>
        <w:t>al</w:t>
      </w:r>
      <w:r w:rsidRPr="003E271A">
        <w:rPr>
          <w:spacing w:val="-9"/>
          <w:lang w:eastAsia="en-US"/>
        </w:rPr>
        <w:t xml:space="preserve"> </w:t>
      </w:r>
      <w:r w:rsidRPr="003E271A">
        <w:rPr>
          <w:lang w:eastAsia="en-US"/>
        </w:rPr>
        <w:t>prezzo</w:t>
      </w:r>
      <w:r w:rsidRPr="003E271A">
        <w:rPr>
          <w:spacing w:val="-9"/>
          <w:lang w:eastAsia="en-US"/>
        </w:rPr>
        <w:t xml:space="preserve"> </w:t>
      </w:r>
      <w:r w:rsidRPr="003E271A">
        <w:rPr>
          <w:lang w:eastAsia="en-US"/>
        </w:rPr>
        <w:t>base:</w:t>
      </w:r>
      <w:r w:rsidRPr="003E271A">
        <w:rPr>
          <w:spacing w:val="-3"/>
          <w:lang w:eastAsia="en-US"/>
        </w:rPr>
        <w:t xml:space="preserve"> </w:t>
      </w:r>
      <w:r w:rsidRPr="003E271A">
        <w:rPr>
          <w:lang w:eastAsia="en-US"/>
        </w:rPr>
        <w:t>-</w:t>
      </w:r>
      <w:r w:rsidRPr="003E271A">
        <w:rPr>
          <w:spacing w:val="-12"/>
          <w:lang w:eastAsia="en-US"/>
        </w:rPr>
        <w:t xml:space="preserve"> </w:t>
      </w:r>
      <w:r w:rsidRPr="003E271A">
        <w:rPr>
          <w:lang w:eastAsia="en-US"/>
        </w:rPr>
        <w:t>qualora</w:t>
      </w:r>
      <w:r w:rsidRPr="003E271A">
        <w:rPr>
          <w:spacing w:val="-9"/>
          <w:lang w:eastAsia="en-US"/>
        </w:rPr>
        <w:t xml:space="preserve"> </w:t>
      </w:r>
      <w:r w:rsidRPr="003E271A">
        <w:rPr>
          <w:lang w:eastAsia="en-US"/>
        </w:rPr>
        <w:t>un</w:t>
      </w:r>
      <w:r w:rsidRPr="003E271A">
        <w:rPr>
          <w:spacing w:val="-11"/>
          <w:lang w:eastAsia="en-US"/>
        </w:rPr>
        <w:t xml:space="preserve"> </w:t>
      </w:r>
      <w:r w:rsidRPr="003E271A">
        <w:rPr>
          <w:lang w:eastAsia="en-US"/>
        </w:rPr>
        <w:t>creditore</w:t>
      </w:r>
      <w:r w:rsidRPr="003E271A">
        <w:rPr>
          <w:spacing w:val="-9"/>
          <w:lang w:eastAsia="en-US"/>
        </w:rPr>
        <w:t xml:space="preserve"> </w:t>
      </w:r>
      <w:r w:rsidRPr="003E271A">
        <w:rPr>
          <w:lang w:eastAsia="en-US"/>
        </w:rPr>
        <w:t>abbia</w:t>
      </w:r>
      <w:r w:rsidRPr="003E271A">
        <w:rPr>
          <w:spacing w:val="-10"/>
          <w:lang w:eastAsia="en-US"/>
        </w:rPr>
        <w:t xml:space="preserve"> </w:t>
      </w:r>
      <w:r w:rsidRPr="003E271A">
        <w:rPr>
          <w:lang w:eastAsia="en-US"/>
        </w:rPr>
        <w:t>proposto</w:t>
      </w:r>
      <w:r w:rsidRPr="003E271A">
        <w:rPr>
          <w:spacing w:val="-10"/>
          <w:lang w:eastAsia="en-US"/>
        </w:rPr>
        <w:t xml:space="preserve"> </w:t>
      </w:r>
      <w:r w:rsidRPr="003E271A">
        <w:rPr>
          <w:lang w:eastAsia="en-US"/>
        </w:rPr>
        <w:t>ista</w:t>
      </w:r>
      <w:r w:rsidR="00ED1758">
        <w:rPr>
          <w:lang w:eastAsia="en-US"/>
        </w:rPr>
        <w:t xml:space="preserve">nza </w:t>
      </w:r>
      <w:r w:rsidRPr="003E271A">
        <w:rPr>
          <w:lang w:eastAsia="en-US"/>
        </w:rPr>
        <w:t>di</w:t>
      </w:r>
      <w:r w:rsidRPr="003E271A">
        <w:rPr>
          <w:spacing w:val="-4"/>
          <w:lang w:eastAsia="en-US"/>
        </w:rPr>
        <w:t xml:space="preserve"> </w:t>
      </w:r>
      <w:r w:rsidRPr="003E271A">
        <w:rPr>
          <w:lang w:eastAsia="en-US"/>
        </w:rPr>
        <w:t>assegnazione</w:t>
      </w:r>
      <w:r w:rsidRPr="003E271A">
        <w:rPr>
          <w:spacing w:val="-6"/>
          <w:lang w:eastAsia="en-US"/>
        </w:rPr>
        <w:t xml:space="preserve"> </w:t>
      </w:r>
      <w:r w:rsidRPr="003E271A">
        <w:rPr>
          <w:lang w:eastAsia="en-US"/>
        </w:rPr>
        <w:t>del</w:t>
      </w:r>
      <w:r w:rsidRPr="003E271A">
        <w:rPr>
          <w:spacing w:val="-4"/>
          <w:lang w:eastAsia="en-US"/>
        </w:rPr>
        <w:t xml:space="preserve"> </w:t>
      </w:r>
      <w:r w:rsidRPr="003E271A">
        <w:rPr>
          <w:lang w:eastAsia="en-US"/>
        </w:rPr>
        <w:t>lotto,</w:t>
      </w:r>
      <w:r w:rsidRPr="003E271A">
        <w:rPr>
          <w:spacing w:val="-4"/>
          <w:lang w:eastAsia="en-US"/>
        </w:rPr>
        <w:t xml:space="preserve"> </w:t>
      </w:r>
      <w:r w:rsidRPr="003E271A">
        <w:rPr>
          <w:lang w:eastAsia="en-US"/>
        </w:rPr>
        <w:t>necessariamente</w:t>
      </w:r>
      <w:r w:rsidRPr="003E271A">
        <w:rPr>
          <w:spacing w:val="-6"/>
          <w:lang w:eastAsia="en-US"/>
        </w:rPr>
        <w:t xml:space="preserve"> </w:t>
      </w:r>
      <w:r w:rsidRPr="003E271A">
        <w:rPr>
          <w:lang w:eastAsia="en-US"/>
        </w:rPr>
        <w:t>al</w:t>
      </w:r>
      <w:r w:rsidRPr="003E271A">
        <w:rPr>
          <w:spacing w:val="-6"/>
          <w:lang w:eastAsia="en-US"/>
        </w:rPr>
        <w:t xml:space="preserve"> </w:t>
      </w:r>
      <w:r w:rsidRPr="003E271A">
        <w:rPr>
          <w:lang w:eastAsia="en-US"/>
        </w:rPr>
        <w:t>prezzo</w:t>
      </w:r>
      <w:r w:rsidRPr="003E271A">
        <w:rPr>
          <w:spacing w:val="-4"/>
          <w:lang w:eastAsia="en-US"/>
        </w:rPr>
        <w:t xml:space="preserve"> </w:t>
      </w:r>
      <w:r w:rsidRPr="003E271A">
        <w:rPr>
          <w:lang w:eastAsia="en-US"/>
        </w:rPr>
        <w:t>almeno</w:t>
      </w:r>
      <w:r w:rsidRPr="003E271A">
        <w:rPr>
          <w:spacing w:val="-3"/>
          <w:lang w:eastAsia="en-US"/>
        </w:rPr>
        <w:t xml:space="preserve"> </w:t>
      </w:r>
      <w:r w:rsidRPr="003E271A">
        <w:rPr>
          <w:lang w:eastAsia="en-US"/>
        </w:rPr>
        <w:t>pari</w:t>
      </w:r>
      <w:r w:rsidRPr="003E271A">
        <w:rPr>
          <w:spacing w:val="-4"/>
          <w:lang w:eastAsia="en-US"/>
        </w:rPr>
        <w:t xml:space="preserve"> </w:t>
      </w:r>
      <w:r w:rsidRPr="003E271A">
        <w:rPr>
          <w:lang w:eastAsia="en-US"/>
        </w:rPr>
        <w:t>a</w:t>
      </w:r>
      <w:r w:rsidRPr="003E271A">
        <w:rPr>
          <w:spacing w:val="-6"/>
          <w:lang w:eastAsia="en-US"/>
        </w:rPr>
        <w:t xml:space="preserve"> </w:t>
      </w:r>
      <w:r w:rsidRPr="003E271A">
        <w:rPr>
          <w:lang w:eastAsia="en-US"/>
        </w:rPr>
        <w:t>quello</w:t>
      </w:r>
      <w:r w:rsidRPr="003E271A">
        <w:rPr>
          <w:spacing w:val="-6"/>
          <w:lang w:eastAsia="en-US"/>
        </w:rPr>
        <w:t xml:space="preserve"> </w:t>
      </w:r>
      <w:r w:rsidRPr="003E271A">
        <w:rPr>
          <w:lang w:eastAsia="en-US"/>
        </w:rPr>
        <w:t>base,</w:t>
      </w:r>
      <w:r w:rsidRPr="003E271A">
        <w:rPr>
          <w:spacing w:val="-7"/>
          <w:lang w:eastAsia="en-US"/>
        </w:rPr>
        <w:t xml:space="preserve"> </w:t>
      </w:r>
      <w:r w:rsidRPr="003E271A">
        <w:rPr>
          <w:lang w:eastAsia="en-US"/>
        </w:rPr>
        <w:t>il</w:t>
      </w:r>
      <w:r w:rsidRPr="003E271A">
        <w:rPr>
          <w:spacing w:val="-5"/>
          <w:lang w:eastAsia="en-US"/>
        </w:rPr>
        <w:t xml:space="preserve"> </w:t>
      </w:r>
      <w:r w:rsidRPr="003E271A">
        <w:rPr>
          <w:lang w:eastAsia="en-US"/>
        </w:rPr>
        <w:t>lotto</w:t>
      </w:r>
      <w:r w:rsidRPr="003E271A">
        <w:rPr>
          <w:spacing w:val="-6"/>
          <w:lang w:eastAsia="en-US"/>
        </w:rPr>
        <w:t xml:space="preserve"> </w:t>
      </w:r>
      <w:r w:rsidRPr="003E271A">
        <w:rPr>
          <w:lang w:eastAsia="en-US"/>
        </w:rPr>
        <w:t>è</w:t>
      </w:r>
      <w:r w:rsidRPr="003E271A">
        <w:rPr>
          <w:spacing w:val="-4"/>
          <w:lang w:eastAsia="en-US"/>
        </w:rPr>
        <w:t xml:space="preserve"> </w:t>
      </w:r>
      <w:r w:rsidRPr="003E271A">
        <w:rPr>
          <w:lang w:eastAsia="en-US"/>
        </w:rPr>
        <w:t>assegnato</w:t>
      </w:r>
      <w:r w:rsidRPr="003E271A">
        <w:rPr>
          <w:spacing w:val="-4"/>
          <w:lang w:eastAsia="en-US"/>
        </w:rPr>
        <w:t xml:space="preserve"> </w:t>
      </w:r>
      <w:r w:rsidRPr="003E271A">
        <w:rPr>
          <w:lang w:eastAsia="en-US"/>
        </w:rPr>
        <w:t>al</w:t>
      </w:r>
      <w:r w:rsidRPr="003E271A">
        <w:rPr>
          <w:spacing w:val="-3"/>
          <w:lang w:eastAsia="en-US"/>
        </w:rPr>
        <w:t xml:space="preserve"> </w:t>
      </w:r>
      <w:r w:rsidRPr="003E271A">
        <w:rPr>
          <w:lang w:eastAsia="en-US"/>
        </w:rPr>
        <w:t>creditore</w:t>
      </w:r>
      <w:r w:rsidRPr="003E271A">
        <w:rPr>
          <w:spacing w:val="-53"/>
          <w:lang w:eastAsia="en-US"/>
        </w:rPr>
        <w:t xml:space="preserve">   </w:t>
      </w:r>
      <w:r w:rsidRPr="003E271A">
        <w:rPr>
          <w:lang w:eastAsia="en-US"/>
        </w:rPr>
        <w:t>istante;</w:t>
      </w:r>
      <w:r w:rsidRPr="003E271A">
        <w:rPr>
          <w:spacing w:val="-5"/>
          <w:lang w:eastAsia="en-US"/>
        </w:rPr>
        <w:t xml:space="preserve"> </w:t>
      </w:r>
      <w:r w:rsidRPr="003E271A">
        <w:rPr>
          <w:lang w:eastAsia="en-US"/>
        </w:rPr>
        <w:t>-</w:t>
      </w:r>
      <w:r w:rsidRPr="003E271A">
        <w:rPr>
          <w:spacing w:val="-10"/>
          <w:lang w:eastAsia="en-US"/>
        </w:rPr>
        <w:t xml:space="preserve"> </w:t>
      </w:r>
      <w:r w:rsidRPr="003E271A">
        <w:rPr>
          <w:lang w:eastAsia="en-US"/>
        </w:rPr>
        <w:t>qualora</w:t>
      </w:r>
      <w:r w:rsidRPr="003E271A">
        <w:rPr>
          <w:spacing w:val="-7"/>
          <w:lang w:eastAsia="en-US"/>
        </w:rPr>
        <w:t xml:space="preserve"> </w:t>
      </w:r>
      <w:r w:rsidRPr="003E271A">
        <w:rPr>
          <w:lang w:eastAsia="en-US"/>
        </w:rPr>
        <w:t>nessun</w:t>
      </w:r>
      <w:r w:rsidRPr="003E271A">
        <w:rPr>
          <w:spacing w:val="-7"/>
          <w:lang w:eastAsia="en-US"/>
        </w:rPr>
        <w:t xml:space="preserve"> </w:t>
      </w:r>
      <w:r w:rsidRPr="003E271A">
        <w:rPr>
          <w:lang w:eastAsia="en-US"/>
        </w:rPr>
        <w:t>creditore</w:t>
      </w:r>
      <w:r w:rsidRPr="003E271A">
        <w:rPr>
          <w:spacing w:val="-6"/>
          <w:lang w:eastAsia="en-US"/>
        </w:rPr>
        <w:t xml:space="preserve"> </w:t>
      </w:r>
      <w:r w:rsidRPr="003E271A">
        <w:rPr>
          <w:lang w:eastAsia="en-US"/>
        </w:rPr>
        <w:t>abbia</w:t>
      </w:r>
      <w:r w:rsidRPr="003E271A">
        <w:rPr>
          <w:spacing w:val="-7"/>
          <w:lang w:eastAsia="en-US"/>
        </w:rPr>
        <w:t xml:space="preserve"> </w:t>
      </w:r>
      <w:r w:rsidRPr="003E271A">
        <w:rPr>
          <w:lang w:eastAsia="en-US"/>
        </w:rPr>
        <w:t>proposto</w:t>
      </w:r>
      <w:r w:rsidRPr="003E271A">
        <w:rPr>
          <w:spacing w:val="-6"/>
          <w:lang w:eastAsia="en-US"/>
        </w:rPr>
        <w:t xml:space="preserve"> </w:t>
      </w:r>
      <w:r w:rsidRPr="003E271A">
        <w:rPr>
          <w:lang w:eastAsia="en-US"/>
        </w:rPr>
        <w:t>istanza</w:t>
      </w:r>
      <w:r w:rsidRPr="003E271A">
        <w:rPr>
          <w:spacing w:val="-7"/>
          <w:lang w:eastAsia="en-US"/>
        </w:rPr>
        <w:t xml:space="preserve"> </w:t>
      </w:r>
      <w:r w:rsidRPr="003E271A">
        <w:rPr>
          <w:lang w:eastAsia="en-US"/>
        </w:rPr>
        <w:t>di</w:t>
      </w:r>
      <w:r w:rsidRPr="003E271A">
        <w:rPr>
          <w:spacing w:val="-5"/>
          <w:lang w:eastAsia="en-US"/>
        </w:rPr>
        <w:t xml:space="preserve"> </w:t>
      </w:r>
      <w:r w:rsidRPr="003E271A">
        <w:rPr>
          <w:lang w:eastAsia="en-US"/>
        </w:rPr>
        <w:t>assegnazione</w:t>
      </w:r>
      <w:r w:rsidRPr="003E271A">
        <w:rPr>
          <w:spacing w:val="-7"/>
          <w:lang w:eastAsia="en-US"/>
        </w:rPr>
        <w:t xml:space="preserve"> </w:t>
      </w:r>
      <w:r w:rsidRPr="003E271A">
        <w:rPr>
          <w:lang w:eastAsia="en-US"/>
        </w:rPr>
        <w:t>del</w:t>
      </w:r>
      <w:r w:rsidRPr="003E271A">
        <w:rPr>
          <w:spacing w:val="-5"/>
          <w:lang w:eastAsia="en-US"/>
        </w:rPr>
        <w:t xml:space="preserve"> </w:t>
      </w:r>
      <w:r w:rsidRPr="003E271A">
        <w:rPr>
          <w:lang w:eastAsia="en-US"/>
        </w:rPr>
        <w:t>lotto,</w:t>
      </w:r>
      <w:r w:rsidRPr="003E271A">
        <w:rPr>
          <w:spacing w:val="-10"/>
          <w:lang w:eastAsia="en-US"/>
        </w:rPr>
        <w:t xml:space="preserve"> </w:t>
      </w:r>
      <w:r w:rsidRPr="003E271A">
        <w:rPr>
          <w:lang w:eastAsia="en-US"/>
        </w:rPr>
        <w:t>si</w:t>
      </w:r>
      <w:r w:rsidRPr="003E271A">
        <w:rPr>
          <w:spacing w:val="-5"/>
          <w:lang w:eastAsia="en-US"/>
        </w:rPr>
        <w:t xml:space="preserve"> </w:t>
      </w:r>
      <w:r w:rsidRPr="003E271A">
        <w:rPr>
          <w:lang w:eastAsia="en-US"/>
        </w:rPr>
        <w:t>procederà</w:t>
      </w:r>
      <w:r w:rsidRPr="003E271A">
        <w:rPr>
          <w:spacing w:val="-7"/>
          <w:lang w:eastAsia="en-US"/>
        </w:rPr>
        <w:t xml:space="preserve"> </w:t>
      </w:r>
      <w:r w:rsidRPr="003E271A">
        <w:rPr>
          <w:lang w:eastAsia="en-US"/>
        </w:rPr>
        <w:t>come</w:t>
      </w:r>
      <w:r w:rsidRPr="003E271A">
        <w:rPr>
          <w:spacing w:val="-6"/>
          <w:lang w:eastAsia="en-US"/>
        </w:rPr>
        <w:t xml:space="preserve"> </w:t>
      </w:r>
      <w:r w:rsidRPr="003E271A">
        <w:rPr>
          <w:lang w:eastAsia="en-US"/>
        </w:rPr>
        <w:t>sopra.</w:t>
      </w:r>
      <w:r w:rsidRPr="003E271A">
        <w:rPr>
          <w:spacing w:val="-1"/>
          <w:lang w:eastAsia="en-US"/>
        </w:rPr>
        <w:t xml:space="preserve"> </w:t>
      </w:r>
      <w:r w:rsidRPr="003E271A">
        <w:rPr>
          <w:lang w:eastAsia="en-US"/>
        </w:rPr>
        <w:t>Il</w:t>
      </w:r>
      <w:r w:rsidRPr="003E271A">
        <w:rPr>
          <w:spacing w:val="-53"/>
          <w:lang w:eastAsia="en-US"/>
        </w:rPr>
        <w:t xml:space="preserve">      </w:t>
      </w:r>
      <w:r w:rsidRPr="003E271A">
        <w:rPr>
          <w:lang w:eastAsia="en-US"/>
        </w:rPr>
        <w:t>migliore offerente sarà individuato secondo i seguenti criteri e nel seguente ordine: 1) il maggior prezzo</w:t>
      </w:r>
      <w:r w:rsidRPr="003E271A">
        <w:rPr>
          <w:spacing w:val="1"/>
          <w:lang w:eastAsia="en-US"/>
        </w:rPr>
        <w:t xml:space="preserve"> </w:t>
      </w:r>
      <w:r w:rsidRPr="003E271A">
        <w:rPr>
          <w:lang w:eastAsia="en-US"/>
        </w:rPr>
        <w:t>offerto; in subordine: 2) la maggiore cauzione versata; 3) la minore dilazione temporale per il versamento del</w:t>
      </w:r>
      <w:r w:rsidRPr="003E271A">
        <w:rPr>
          <w:spacing w:val="-52"/>
          <w:lang w:eastAsia="en-US"/>
        </w:rPr>
        <w:t xml:space="preserve"> </w:t>
      </w:r>
      <w:r w:rsidR="00DE2530">
        <w:rPr>
          <w:spacing w:val="-52"/>
          <w:lang w:eastAsia="en-US"/>
        </w:rPr>
        <w:tab/>
      </w:r>
      <w:r w:rsidRPr="003E271A">
        <w:rPr>
          <w:lang w:eastAsia="en-US"/>
        </w:rPr>
        <w:t>saldo</w:t>
      </w:r>
      <w:r w:rsidRPr="003E271A">
        <w:rPr>
          <w:spacing w:val="-4"/>
          <w:lang w:eastAsia="en-US"/>
        </w:rPr>
        <w:t xml:space="preserve"> </w:t>
      </w:r>
      <w:r w:rsidRPr="003E271A">
        <w:rPr>
          <w:lang w:eastAsia="en-US"/>
        </w:rPr>
        <w:t>prezzo;</w:t>
      </w:r>
      <w:r w:rsidRPr="003E271A">
        <w:rPr>
          <w:spacing w:val="1"/>
          <w:lang w:eastAsia="en-US"/>
        </w:rPr>
        <w:t xml:space="preserve"> </w:t>
      </w:r>
      <w:r w:rsidRPr="003E271A">
        <w:rPr>
          <w:lang w:eastAsia="en-US"/>
        </w:rPr>
        <w:t>ed infine</w:t>
      </w:r>
      <w:r w:rsidRPr="003E271A">
        <w:rPr>
          <w:spacing w:val="-1"/>
          <w:lang w:eastAsia="en-US"/>
        </w:rPr>
        <w:t xml:space="preserve"> </w:t>
      </w:r>
      <w:r w:rsidRPr="003E271A">
        <w:rPr>
          <w:lang w:eastAsia="en-US"/>
        </w:rPr>
        <w:t>4)</w:t>
      </w:r>
      <w:r w:rsidRPr="003E271A">
        <w:rPr>
          <w:spacing w:val="-2"/>
          <w:lang w:eastAsia="en-US"/>
        </w:rPr>
        <w:t xml:space="preserve"> </w:t>
      </w:r>
      <w:r w:rsidRPr="003E271A">
        <w:rPr>
          <w:lang w:eastAsia="en-US"/>
        </w:rPr>
        <w:t>la</w:t>
      </w:r>
      <w:r w:rsidRPr="003E271A">
        <w:rPr>
          <w:spacing w:val="-2"/>
          <w:lang w:eastAsia="en-US"/>
        </w:rPr>
        <w:t xml:space="preserve"> </w:t>
      </w:r>
      <w:r w:rsidRPr="003E271A">
        <w:rPr>
          <w:lang w:eastAsia="en-US"/>
        </w:rPr>
        <w:t>priorità</w:t>
      </w:r>
      <w:r w:rsidRPr="003E271A">
        <w:rPr>
          <w:spacing w:val="-2"/>
          <w:lang w:eastAsia="en-US"/>
        </w:rPr>
        <w:t xml:space="preserve"> </w:t>
      </w:r>
      <w:r w:rsidRPr="003E271A">
        <w:rPr>
          <w:lang w:eastAsia="en-US"/>
        </w:rPr>
        <w:t>temporale</w:t>
      </w:r>
      <w:r w:rsidRPr="003E271A">
        <w:rPr>
          <w:spacing w:val="-1"/>
          <w:lang w:eastAsia="en-US"/>
        </w:rPr>
        <w:t xml:space="preserve"> </w:t>
      </w:r>
      <w:r w:rsidRPr="003E271A">
        <w:rPr>
          <w:lang w:eastAsia="en-US"/>
        </w:rPr>
        <w:t>nel</w:t>
      </w:r>
      <w:r w:rsidRPr="003E271A">
        <w:rPr>
          <w:spacing w:val="1"/>
          <w:lang w:eastAsia="en-US"/>
        </w:rPr>
        <w:t xml:space="preserve"> </w:t>
      </w:r>
      <w:r w:rsidRPr="003E271A">
        <w:rPr>
          <w:lang w:eastAsia="en-US"/>
        </w:rPr>
        <w:t>deposito dell’offerta.</w:t>
      </w:r>
    </w:p>
    <w:p w14:paraId="72F355E9" w14:textId="77777777" w:rsidR="003E271A" w:rsidRPr="003E271A" w:rsidRDefault="003E271A" w:rsidP="003E271A">
      <w:pPr>
        <w:widowControl w:val="0"/>
        <w:autoSpaceDE w:val="0"/>
        <w:autoSpaceDN w:val="0"/>
        <w:ind w:right="116"/>
        <w:jc w:val="both"/>
        <w:rPr>
          <w:lang w:eastAsia="en-US"/>
        </w:rPr>
      </w:pPr>
      <w:r w:rsidRPr="003E271A">
        <w:rPr>
          <w:lang w:eastAsia="en-US"/>
        </w:rPr>
        <w:t>All’offerente che non risulterà aggiudicatario la cauzione sarà restituita mediante bonifico sul conto corrente</w:t>
      </w:r>
      <w:r w:rsidRPr="003E271A">
        <w:rPr>
          <w:spacing w:val="1"/>
          <w:lang w:eastAsia="en-US"/>
        </w:rPr>
        <w:t xml:space="preserve"> </w:t>
      </w:r>
      <w:r w:rsidRPr="003E271A">
        <w:rPr>
          <w:lang w:eastAsia="en-US"/>
        </w:rPr>
        <w:t>dal quale era stata inviata.</w:t>
      </w:r>
    </w:p>
    <w:p w14:paraId="555A08D7" w14:textId="77777777" w:rsidR="00D5186D" w:rsidRDefault="00BB2FC7" w:rsidP="00D5186D">
      <w:pPr>
        <w:pStyle w:val="Corpodeltesto1"/>
        <w:spacing w:after="240"/>
        <w:jc w:val="both"/>
      </w:pPr>
      <w:r>
        <w:t xml:space="preserve"> </w:t>
      </w:r>
    </w:p>
    <w:p w14:paraId="66B6604A" w14:textId="3E665A7F" w:rsidR="00961E5C" w:rsidRPr="00D5186D" w:rsidRDefault="00D5186D" w:rsidP="00D5186D">
      <w:pPr>
        <w:pStyle w:val="Corpodeltesto1"/>
        <w:spacing w:after="240"/>
        <w:jc w:val="both"/>
      </w:pPr>
      <w:r w:rsidRPr="00D5186D">
        <w:rPr>
          <w:b/>
          <w:bCs/>
        </w:rPr>
        <w:t>8</w:t>
      </w:r>
      <w:r w:rsidR="00BC294C" w:rsidRPr="00AF5FDE">
        <w:rPr>
          <w:b/>
        </w:rPr>
        <w:t>.</w:t>
      </w:r>
      <w:r w:rsidR="00BC294C" w:rsidRPr="00AF5FDE">
        <w:rPr>
          <w:b/>
        </w:rPr>
        <w:tab/>
      </w:r>
      <w:r w:rsidR="009A7BCA" w:rsidRPr="00AF5FDE">
        <w:rPr>
          <w:b/>
          <w:u w:val="single"/>
        </w:rPr>
        <w:t>TERMINI PER IL SALDO PREZZO</w:t>
      </w:r>
    </w:p>
    <w:p w14:paraId="7D98E8C5" w14:textId="48F41756" w:rsidR="00D11C60" w:rsidRPr="00AF5FDE" w:rsidRDefault="00961E5C" w:rsidP="00D23009">
      <w:pPr>
        <w:pStyle w:val="testo"/>
        <w:pBdr>
          <w:top w:val="none" w:sz="0" w:space="0" w:color="auto"/>
          <w:left w:val="none" w:sz="0" w:space="0" w:color="auto"/>
          <w:bottom w:val="none" w:sz="0" w:space="0" w:color="auto"/>
          <w:right w:val="none" w:sz="0" w:space="0" w:color="auto"/>
          <w:bar w:val="none" w:sz="0" w:color="auto"/>
        </w:pBdr>
        <w:spacing w:after="240" w:line="240" w:lineRule="auto"/>
        <w:rPr>
          <w:rFonts w:ascii="Times New Roman" w:hAnsi="Times New Roman" w:cs="Times New Roman"/>
          <w:color w:val="auto"/>
        </w:rPr>
      </w:pPr>
      <w:r w:rsidRPr="00AF5FDE">
        <w:rPr>
          <w:rFonts w:ascii="Times New Roman" w:hAnsi="Times New Roman" w:cs="Times New Roman"/>
          <w:color w:val="auto"/>
        </w:rPr>
        <w:t>I</w:t>
      </w:r>
      <w:r w:rsidR="009A7BCA" w:rsidRPr="00AF5FDE">
        <w:rPr>
          <w:rFonts w:ascii="Times New Roman" w:hAnsi="Times New Roman" w:cs="Times New Roman"/>
          <w:color w:val="auto"/>
        </w:rPr>
        <w:t>n caso di aggiudicazione</w:t>
      </w:r>
      <w:r w:rsidR="00DE2530">
        <w:rPr>
          <w:rFonts w:ascii="Times New Roman" w:hAnsi="Times New Roman" w:cs="Times New Roman"/>
          <w:color w:val="auto"/>
        </w:rPr>
        <w:t>,</w:t>
      </w:r>
      <w:r w:rsidR="009A7BCA" w:rsidRPr="00AF5FDE">
        <w:rPr>
          <w:rFonts w:ascii="Times New Roman" w:hAnsi="Times New Roman" w:cs="Times New Roman"/>
          <w:color w:val="auto"/>
        </w:rPr>
        <w:t xml:space="preserve"> il termine per il deposito del saldo del prezzo e delle spese sarà comunque quello indicato nell’offerta dall’aggiudicatario. Nell’ipotesi in cui non sia stato indicato il termine</w:t>
      </w:r>
      <w:r w:rsidR="00DE2530">
        <w:rPr>
          <w:rFonts w:ascii="Times New Roman" w:hAnsi="Times New Roman" w:cs="Times New Roman"/>
          <w:color w:val="auto"/>
        </w:rPr>
        <w:t>,</w:t>
      </w:r>
      <w:r w:rsidR="009A7BCA" w:rsidRPr="00AF5FDE">
        <w:rPr>
          <w:rFonts w:ascii="Times New Roman" w:hAnsi="Times New Roman" w:cs="Times New Roman"/>
          <w:color w:val="auto"/>
        </w:rPr>
        <w:t xml:space="preserve"> ovvero sia stato indicato un termine superiore a </w:t>
      </w:r>
      <w:r w:rsidR="00867E3C">
        <w:rPr>
          <w:rFonts w:ascii="Times New Roman" w:hAnsi="Times New Roman" w:cs="Times New Roman"/>
          <w:color w:val="auto"/>
        </w:rPr>
        <w:t>90</w:t>
      </w:r>
      <w:r w:rsidR="009A7BCA" w:rsidRPr="00AF5FDE">
        <w:rPr>
          <w:rFonts w:ascii="Times New Roman" w:hAnsi="Times New Roman" w:cs="Times New Roman"/>
          <w:color w:val="auto"/>
        </w:rPr>
        <w:t xml:space="preserve"> giorni, il versamento del saldo del prezzo e delle spese dovrà essere effettuato comunque entro detto termine.</w:t>
      </w:r>
    </w:p>
    <w:p w14:paraId="6E26D15D" w14:textId="170FA5A3" w:rsidR="009A7BCA" w:rsidRPr="00AF5FDE" w:rsidRDefault="00D5186D" w:rsidP="00D23009">
      <w:pPr>
        <w:pStyle w:val="testobold"/>
        <w:numPr>
          <w:ilvl w:val="0"/>
          <w:numId w:val="0"/>
        </w:numPr>
        <w:pBdr>
          <w:top w:val="none" w:sz="0" w:space="0" w:color="auto"/>
          <w:left w:val="none" w:sz="0" w:space="0" w:color="auto"/>
          <w:bottom w:val="none" w:sz="0" w:space="0" w:color="auto"/>
          <w:right w:val="none" w:sz="0" w:space="0" w:color="auto"/>
          <w:bar w:val="none" w:sz="0" w:color="auto"/>
        </w:pBdr>
        <w:spacing w:after="240" w:line="240" w:lineRule="auto"/>
        <w:rPr>
          <w:rFonts w:ascii="Times New Roman" w:hAnsi="Times New Roman" w:cs="Times New Roman"/>
          <w:b/>
          <w:color w:val="auto"/>
          <w:u w:val="single"/>
        </w:rPr>
      </w:pPr>
      <w:r>
        <w:rPr>
          <w:rFonts w:ascii="Times New Roman" w:hAnsi="Times New Roman" w:cs="Times New Roman"/>
          <w:b/>
          <w:color w:val="auto"/>
        </w:rPr>
        <w:t>9</w:t>
      </w:r>
      <w:r w:rsidR="00BC294C" w:rsidRPr="00AF5FDE">
        <w:rPr>
          <w:rFonts w:ascii="Times New Roman" w:hAnsi="Times New Roman" w:cs="Times New Roman"/>
          <w:b/>
          <w:color w:val="auto"/>
        </w:rPr>
        <w:t>.</w:t>
      </w:r>
      <w:r w:rsidR="00BC294C" w:rsidRPr="00AF5FDE">
        <w:rPr>
          <w:rFonts w:ascii="Times New Roman" w:hAnsi="Times New Roman" w:cs="Times New Roman"/>
          <w:b/>
          <w:color w:val="auto"/>
        </w:rPr>
        <w:tab/>
      </w:r>
      <w:r w:rsidR="009A7BCA" w:rsidRPr="00AF5FDE">
        <w:rPr>
          <w:rFonts w:ascii="Times New Roman" w:hAnsi="Times New Roman" w:cs="Times New Roman"/>
          <w:b/>
          <w:color w:val="auto"/>
          <w:u w:val="single"/>
        </w:rPr>
        <w:t>OFFERTA PER PERSONA DA NOMINARE</w:t>
      </w:r>
    </w:p>
    <w:p w14:paraId="623ACA1B" w14:textId="3F078B3B" w:rsidR="00393828" w:rsidRPr="00AF5FDE" w:rsidRDefault="009A7BCA" w:rsidP="00D23009">
      <w:pPr>
        <w:pStyle w:val="testo"/>
        <w:pBdr>
          <w:top w:val="none" w:sz="0" w:space="0" w:color="auto"/>
          <w:left w:val="none" w:sz="0" w:space="0" w:color="auto"/>
          <w:bottom w:val="none" w:sz="0" w:space="0" w:color="auto"/>
          <w:right w:val="none" w:sz="0" w:space="0" w:color="auto"/>
          <w:bar w:val="none" w:sz="0" w:color="auto"/>
        </w:pBdr>
        <w:spacing w:after="240" w:line="240" w:lineRule="auto"/>
        <w:rPr>
          <w:rFonts w:ascii="Times New Roman" w:hAnsi="Times New Roman" w:cs="Times New Roman"/>
          <w:color w:val="auto"/>
        </w:rPr>
      </w:pPr>
      <w:r w:rsidRPr="00AF5FDE">
        <w:rPr>
          <w:rFonts w:ascii="Times New Roman" w:hAnsi="Times New Roman" w:cs="Times New Roman"/>
          <w:color w:val="auto"/>
        </w:rPr>
        <w:t>Nell’ipotesi in cui il procuratore legale</w:t>
      </w:r>
      <w:r w:rsidR="00927018">
        <w:rPr>
          <w:rFonts w:ascii="Times New Roman" w:hAnsi="Times New Roman" w:cs="Times New Roman"/>
          <w:color w:val="auto"/>
        </w:rPr>
        <w:t xml:space="preserve"> o</w:t>
      </w:r>
      <w:r w:rsidRPr="00AF5FDE">
        <w:rPr>
          <w:rFonts w:ascii="Times New Roman" w:hAnsi="Times New Roman" w:cs="Times New Roman"/>
          <w:color w:val="auto"/>
        </w:rPr>
        <w:t xml:space="preserve"> </w:t>
      </w:r>
      <w:r w:rsidR="00DE2530">
        <w:rPr>
          <w:rFonts w:ascii="Times New Roman" w:hAnsi="Times New Roman" w:cs="Times New Roman"/>
          <w:color w:val="auto"/>
        </w:rPr>
        <w:t>l’</w:t>
      </w:r>
      <w:r w:rsidRPr="00AF5FDE">
        <w:rPr>
          <w:rFonts w:ascii="Times New Roman" w:hAnsi="Times New Roman" w:cs="Times New Roman"/>
          <w:color w:val="auto"/>
        </w:rPr>
        <w:t>avvocato</w:t>
      </w:r>
      <w:r w:rsidR="00927018">
        <w:rPr>
          <w:rFonts w:ascii="Times New Roman" w:hAnsi="Times New Roman" w:cs="Times New Roman"/>
          <w:color w:val="auto"/>
        </w:rPr>
        <w:t xml:space="preserve"> incaricato</w:t>
      </w:r>
      <w:r w:rsidRPr="00AF5FDE">
        <w:rPr>
          <w:rFonts w:ascii="Times New Roman" w:hAnsi="Times New Roman" w:cs="Times New Roman"/>
          <w:color w:val="auto"/>
        </w:rPr>
        <w:t>, abbia effettuato l’offerta e sia rimasto aggiudicatario per persona da nominare, dovrà dichiarare al delegato</w:t>
      </w:r>
      <w:r w:rsidR="00927018">
        <w:rPr>
          <w:rFonts w:ascii="Times New Roman" w:hAnsi="Times New Roman" w:cs="Times New Roman"/>
          <w:color w:val="auto"/>
        </w:rPr>
        <w:t>,</w:t>
      </w:r>
      <w:r w:rsidRPr="00AF5FDE">
        <w:rPr>
          <w:rFonts w:ascii="Times New Roman" w:hAnsi="Times New Roman" w:cs="Times New Roman"/>
          <w:color w:val="auto"/>
        </w:rPr>
        <w:t xml:space="preserve"> nei tre giorni successivi alla vendita</w:t>
      </w:r>
      <w:r w:rsidR="00927018">
        <w:rPr>
          <w:rFonts w:ascii="Times New Roman" w:hAnsi="Times New Roman" w:cs="Times New Roman"/>
          <w:color w:val="auto"/>
        </w:rPr>
        <w:t>,</w:t>
      </w:r>
      <w:r w:rsidRPr="00AF5FDE">
        <w:rPr>
          <w:rFonts w:ascii="Times New Roman" w:hAnsi="Times New Roman" w:cs="Times New Roman"/>
          <w:color w:val="auto"/>
        </w:rPr>
        <w:t xml:space="preserve"> il nome della persona per la quale ha fatto l’offerta, depositando originale della procura speciale notarile, ovvero copia autentica della procura generale, rilasciat</w:t>
      </w:r>
      <w:r w:rsidR="00BB2FC7">
        <w:rPr>
          <w:rFonts w:ascii="Times New Roman" w:hAnsi="Times New Roman" w:cs="Times New Roman"/>
          <w:color w:val="auto"/>
        </w:rPr>
        <w:t>e</w:t>
      </w:r>
      <w:r w:rsidRPr="00AF5FDE">
        <w:rPr>
          <w:rFonts w:ascii="Times New Roman" w:hAnsi="Times New Roman" w:cs="Times New Roman"/>
          <w:color w:val="auto"/>
        </w:rPr>
        <w:t xml:space="preserve"> in data </w:t>
      </w:r>
      <w:r w:rsidR="00BB2FC7">
        <w:rPr>
          <w:rFonts w:ascii="Times New Roman" w:hAnsi="Times New Roman" w:cs="Times New Roman"/>
          <w:color w:val="auto"/>
        </w:rPr>
        <w:t xml:space="preserve">antecedente </w:t>
      </w:r>
      <w:r w:rsidR="00427377">
        <w:rPr>
          <w:rFonts w:ascii="Times New Roman" w:hAnsi="Times New Roman" w:cs="Times New Roman"/>
          <w:color w:val="auto"/>
        </w:rPr>
        <w:t>rispetto al</w:t>
      </w:r>
      <w:r w:rsidRPr="00AF5FDE">
        <w:rPr>
          <w:rFonts w:ascii="Times New Roman" w:hAnsi="Times New Roman" w:cs="Times New Roman"/>
          <w:color w:val="auto"/>
        </w:rPr>
        <w:t>la vendita stessa, ovvero trasmettendogli via PEC detta documentazione in copia per immagine con attestazione di conformità.</w:t>
      </w:r>
    </w:p>
    <w:p w14:paraId="04684840" w14:textId="767699C9" w:rsidR="009A7BCA" w:rsidRPr="00AF5FDE" w:rsidRDefault="008856D7" w:rsidP="00D23009">
      <w:pPr>
        <w:pStyle w:val="testobold"/>
        <w:numPr>
          <w:ilvl w:val="0"/>
          <w:numId w:val="0"/>
        </w:numPr>
        <w:pBdr>
          <w:top w:val="none" w:sz="0" w:space="0" w:color="auto"/>
          <w:left w:val="none" w:sz="0" w:space="0" w:color="auto"/>
          <w:bottom w:val="none" w:sz="0" w:space="0" w:color="auto"/>
          <w:right w:val="none" w:sz="0" w:space="0" w:color="auto"/>
          <w:bar w:val="none" w:sz="0" w:color="auto"/>
        </w:pBdr>
        <w:spacing w:after="240" w:line="240" w:lineRule="auto"/>
        <w:rPr>
          <w:rFonts w:ascii="Times New Roman" w:hAnsi="Times New Roman" w:cs="Times New Roman"/>
          <w:b/>
          <w:color w:val="auto"/>
          <w:u w:val="single"/>
        </w:rPr>
      </w:pPr>
      <w:r>
        <w:rPr>
          <w:rFonts w:ascii="Times New Roman" w:hAnsi="Times New Roman" w:cs="Times New Roman"/>
          <w:b/>
          <w:color w:val="auto"/>
        </w:rPr>
        <w:t>10.</w:t>
      </w:r>
      <w:r w:rsidR="00BC294C" w:rsidRPr="00AF5FDE">
        <w:rPr>
          <w:rFonts w:ascii="Times New Roman" w:hAnsi="Times New Roman" w:cs="Times New Roman"/>
          <w:b/>
          <w:color w:val="auto"/>
        </w:rPr>
        <w:tab/>
      </w:r>
      <w:r w:rsidR="009A7BCA" w:rsidRPr="00AF5FDE">
        <w:rPr>
          <w:rFonts w:ascii="Times New Roman" w:hAnsi="Times New Roman" w:cs="Times New Roman"/>
          <w:b/>
          <w:color w:val="auto"/>
          <w:u w:val="single"/>
        </w:rPr>
        <w:t>ISTANZA DI ASSEGNAZIONE CON RISERVA DI NOMINA D</w:t>
      </w:r>
      <w:r w:rsidR="00393828" w:rsidRPr="00AF5FDE">
        <w:rPr>
          <w:rFonts w:ascii="Times New Roman" w:hAnsi="Times New Roman" w:cs="Times New Roman"/>
          <w:b/>
          <w:color w:val="auto"/>
          <w:u w:val="single"/>
        </w:rPr>
        <w:t>I UN TERZO</w:t>
      </w:r>
    </w:p>
    <w:p w14:paraId="2FA87BF1" w14:textId="65F77EC0" w:rsidR="009A7BCA" w:rsidRPr="00AF5FDE" w:rsidRDefault="009A7BCA" w:rsidP="00D23009">
      <w:pPr>
        <w:pStyle w:val="testo"/>
        <w:pBdr>
          <w:top w:val="none" w:sz="0" w:space="0" w:color="auto"/>
          <w:left w:val="none" w:sz="0" w:space="0" w:color="auto"/>
          <w:bottom w:val="none" w:sz="0" w:space="0" w:color="auto"/>
          <w:right w:val="none" w:sz="0" w:space="0" w:color="auto"/>
          <w:bar w:val="none" w:sz="0" w:color="auto"/>
        </w:pBdr>
        <w:spacing w:after="240" w:line="240" w:lineRule="auto"/>
        <w:rPr>
          <w:rFonts w:ascii="Times New Roman" w:hAnsi="Times New Roman" w:cs="Times New Roman"/>
          <w:color w:val="auto"/>
        </w:rPr>
      </w:pPr>
      <w:r w:rsidRPr="00AF5FDE">
        <w:rPr>
          <w:rFonts w:ascii="Times New Roman" w:hAnsi="Times New Roman" w:cs="Times New Roman"/>
          <w:color w:val="auto"/>
        </w:rPr>
        <w:t xml:space="preserve">Il creditore che è rimasto assegnatario a favore di un terzo dovrà dichiarare al delegato, nei cinque giorni dal provvedimento di assegnazione, il nome del terzo a favore del quale deve essere trasferito l'immobile, depositando la dichiarazione del terzo di volerne profittare, con sottoscrizione autenticata da pubblico ufficiale e i documenti comprovanti </w:t>
      </w:r>
      <w:r w:rsidR="00D73D2F">
        <w:rPr>
          <w:rFonts w:ascii="Times New Roman" w:hAnsi="Times New Roman" w:cs="Times New Roman"/>
          <w:color w:val="auto"/>
        </w:rPr>
        <w:t xml:space="preserve">i </w:t>
      </w:r>
      <w:r w:rsidRPr="00AF5FDE">
        <w:rPr>
          <w:rFonts w:ascii="Times New Roman" w:hAnsi="Times New Roman" w:cs="Times New Roman"/>
          <w:color w:val="auto"/>
        </w:rPr>
        <w:t xml:space="preserve">necessari poteri ed autorizzazioni. In mancanza, il trasferimento è fatto a favore del creditore. In ogni caso, gli obblighi derivanti dalla presentazione dell'istanza di assegnazione sono esclusivamente a carico del creditore. </w:t>
      </w:r>
    </w:p>
    <w:p w14:paraId="5464D377" w14:textId="77777777" w:rsidR="009A7BCA" w:rsidRPr="00AF5FDE" w:rsidRDefault="009A7BCA" w:rsidP="00D23009">
      <w:pPr>
        <w:pStyle w:val="testo"/>
        <w:pBdr>
          <w:top w:val="none" w:sz="0" w:space="0" w:color="auto"/>
          <w:left w:val="none" w:sz="0" w:space="0" w:color="auto"/>
          <w:bottom w:val="none" w:sz="0" w:space="0" w:color="auto"/>
          <w:right w:val="none" w:sz="0" w:space="0" w:color="auto"/>
          <w:bar w:val="none" w:sz="0" w:color="auto"/>
        </w:pBdr>
        <w:spacing w:line="240" w:lineRule="auto"/>
        <w:jc w:val="center"/>
        <w:rPr>
          <w:rFonts w:ascii="Times New Roman" w:hAnsi="Times New Roman" w:cs="Times New Roman"/>
          <w:color w:val="auto"/>
        </w:rPr>
      </w:pPr>
    </w:p>
    <w:p w14:paraId="3B11522D" w14:textId="77777777" w:rsidR="00DD3EAA" w:rsidRPr="00AF5FDE" w:rsidRDefault="00393828" w:rsidP="00D23009">
      <w:pPr>
        <w:pStyle w:val="paragrafetto"/>
        <w:pBdr>
          <w:top w:val="none" w:sz="0" w:space="0" w:color="auto"/>
          <w:left w:val="none" w:sz="0" w:space="0" w:color="auto"/>
          <w:bottom w:val="none" w:sz="0" w:space="0" w:color="auto"/>
          <w:right w:val="none" w:sz="0" w:space="0" w:color="auto"/>
          <w:bar w:val="none" w:sz="0" w:color="auto"/>
        </w:pBdr>
        <w:rPr>
          <w:rFonts w:ascii="Times New Roman" w:hAnsi="Times New Roman" w:cs="Times New Roman"/>
          <w:b/>
          <w:caps/>
          <w:color w:val="auto"/>
          <w:sz w:val="24"/>
          <w:szCs w:val="24"/>
        </w:rPr>
      </w:pPr>
      <w:r w:rsidRPr="00AF5FDE">
        <w:rPr>
          <w:rFonts w:ascii="Times New Roman" w:hAnsi="Times New Roman" w:cs="Times New Roman"/>
          <w:b/>
          <w:caps/>
          <w:color w:val="auto"/>
          <w:sz w:val="24"/>
          <w:szCs w:val="24"/>
        </w:rPr>
        <w:t>DISPOSIZIONI RELATIVE al pagamento</w:t>
      </w:r>
      <w:r w:rsidR="00DD3EAA" w:rsidRPr="00AF5FDE">
        <w:rPr>
          <w:rFonts w:ascii="Times New Roman" w:hAnsi="Times New Roman" w:cs="Times New Roman"/>
          <w:b/>
          <w:caps/>
          <w:color w:val="auto"/>
          <w:sz w:val="24"/>
          <w:szCs w:val="24"/>
        </w:rPr>
        <w:t xml:space="preserve"> </w:t>
      </w:r>
    </w:p>
    <w:p w14:paraId="228A48F0" w14:textId="77777777" w:rsidR="00393828" w:rsidRDefault="00393828" w:rsidP="00D23009">
      <w:pPr>
        <w:pStyle w:val="paragrafetto"/>
        <w:pBdr>
          <w:top w:val="none" w:sz="0" w:space="0" w:color="auto"/>
          <w:left w:val="none" w:sz="0" w:space="0" w:color="auto"/>
          <w:bottom w:val="none" w:sz="0" w:space="0" w:color="auto"/>
          <w:right w:val="none" w:sz="0" w:space="0" w:color="auto"/>
          <w:bar w:val="none" w:sz="0" w:color="auto"/>
        </w:pBdr>
        <w:rPr>
          <w:rFonts w:ascii="Times New Roman" w:hAnsi="Times New Roman" w:cs="Times New Roman"/>
          <w:b/>
          <w:caps/>
          <w:color w:val="auto"/>
          <w:sz w:val="24"/>
          <w:szCs w:val="24"/>
        </w:rPr>
      </w:pPr>
      <w:r w:rsidRPr="00AF5FDE">
        <w:rPr>
          <w:rFonts w:ascii="Times New Roman" w:hAnsi="Times New Roman" w:cs="Times New Roman"/>
          <w:b/>
          <w:caps/>
          <w:color w:val="auto"/>
          <w:sz w:val="24"/>
          <w:szCs w:val="24"/>
        </w:rPr>
        <w:t>del prezzo e degli oneri accessori</w:t>
      </w:r>
    </w:p>
    <w:p w14:paraId="2EF14B37" w14:textId="77777777" w:rsidR="00806C04" w:rsidRPr="00AF5FDE" w:rsidRDefault="00806C04" w:rsidP="00D23009">
      <w:pPr>
        <w:pStyle w:val="paragrafetto"/>
        <w:pBdr>
          <w:top w:val="none" w:sz="0" w:space="0" w:color="auto"/>
          <w:left w:val="none" w:sz="0" w:space="0" w:color="auto"/>
          <w:bottom w:val="none" w:sz="0" w:space="0" w:color="auto"/>
          <w:right w:val="none" w:sz="0" w:space="0" w:color="auto"/>
          <w:bar w:val="none" w:sz="0" w:color="auto"/>
        </w:pBdr>
        <w:rPr>
          <w:rFonts w:ascii="Times New Roman" w:hAnsi="Times New Roman" w:cs="Times New Roman"/>
          <w:b/>
          <w:caps/>
          <w:color w:val="auto"/>
          <w:sz w:val="24"/>
          <w:szCs w:val="24"/>
        </w:rPr>
      </w:pPr>
    </w:p>
    <w:p w14:paraId="2E1CE8B2" w14:textId="0C7B7B69" w:rsidR="009A7BCA" w:rsidRPr="00AF5FDE" w:rsidRDefault="00393828" w:rsidP="00D23009">
      <w:pPr>
        <w:pStyle w:val="testo"/>
        <w:numPr>
          <w:ilvl w:val="0"/>
          <w:numId w:val="2"/>
        </w:numPr>
        <w:pBdr>
          <w:top w:val="none" w:sz="0" w:space="0" w:color="auto"/>
          <w:left w:val="none" w:sz="0" w:space="0" w:color="auto"/>
          <w:bottom w:val="none" w:sz="0" w:space="0" w:color="auto"/>
          <w:right w:val="none" w:sz="0" w:space="0" w:color="auto"/>
          <w:bar w:val="none" w:sz="0" w:color="auto"/>
        </w:pBdr>
        <w:spacing w:after="120" w:line="240" w:lineRule="auto"/>
        <w:ind w:left="0" w:firstLine="0"/>
        <w:rPr>
          <w:rFonts w:ascii="Times New Roman" w:hAnsi="Times New Roman" w:cs="Times New Roman"/>
          <w:color w:val="auto"/>
        </w:rPr>
      </w:pPr>
      <w:r w:rsidRPr="00AF5FDE">
        <w:rPr>
          <w:rFonts w:ascii="Times New Roman" w:hAnsi="Times New Roman" w:cs="Times New Roman"/>
          <w:color w:val="auto"/>
        </w:rPr>
        <w:t>S</w:t>
      </w:r>
      <w:r w:rsidR="009A7BCA" w:rsidRPr="00AF5FDE">
        <w:rPr>
          <w:rFonts w:ascii="Times New Roman" w:hAnsi="Times New Roman" w:cs="Times New Roman"/>
          <w:color w:val="auto"/>
        </w:rPr>
        <w:t>alvo quanto disposto sub punto 2)</w:t>
      </w:r>
      <w:r w:rsidR="00D110BD">
        <w:rPr>
          <w:rFonts w:ascii="Times New Roman" w:hAnsi="Times New Roman" w:cs="Times New Roman"/>
          <w:color w:val="auto"/>
        </w:rPr>
        <w:t xml:space="preserve"> relativo al contenuto dell’offerta</w:t>
      </w:r>
      <w:r w:rsidR="009A7BCA" w:rsidRPr="00AF5FDE">
        <w:rPr>
          <w:rFonts w:ascii="Times New Roman" w:hAnsi="Times New Roman" w:cs="Times New Roman"/>
          <w:color w:val="auto"/>
        </w:rPr>
        <w:t>, il saldo del prezzo di aggiudicazione (pari al prezzo di aggiudicazione</w:t>
      </w:r>
      <w:r w:rsidR="00AD6AAD">
        <w:rPr>
          <w:rFonts w:ascii="Times New Roman" w:hAnsi="Times New Roman" w:cs="Times New Roman"/>
          <w:color w:val="auto"/>
        </w:rPr>
        <w:t xml:space="preserve"> complessivo</w:t>
      </w:r>
      <w:r w:rsidR="009A7BCA" w:rsidRPr="00AF5FDE">
        <w:rPr>
          <w:rFonts w:ascii="Times New Roman" w:hAnsi="Times New Roman" w:cs="Times New Roman"/>
          <w:color w:val="auto"/>
        </w:rPr>
        <w:t xml:space="preserve"> dedotta la cauzione prestata) dovrà essere versato mediante bonifico sul conto corrente di pertinenza della procedura esecutiva entro il termine indicato nell’offerta, ovvero, qualora sia stato indicato un termine superiore, entro il termine massimo di </w:t>
      </w:r>
      <w:r w:rsidR="00867E3C">
        <w:rPr>
          <w:rFonts w:ascii="Times New Roman" w:hAnsi="Times New Roman" w:cs="Times New Roman"/>
          <w:color w:val="auto"/>
        </w:rPr>
        <w:t>90</w:t>
      </w:r>
      <w:r w:rsidR="009A7BCA" w:rsidRPr="00AF5FDE">
        <w:rPr>
          <w:rFonts w:ascii="Times New Roman" w:hAnsi="Times New Roman" w:cs="Times New Roman"/>
          <w:color w:val="auto"/>
        </w:rPr>
        <w:t xml:space="preserve"> giorni dalla data di vendita;</w:t>
      </w:r>
    </w:p>
    <w:p w14:paraId="2617AF69" w14:textId="77777777" w:rsidR="009A7BCA" w:rsidRPr="00AF5FDE" w:rsidRDefault="009A7BCA" w:rsidP="00D23009">
      <w:pPr>
        <w:pStyle w:val="testo"/>
        <w:numPr>
          <w:ilvl w:val="0"/>
          <w:numId w:val="2"/>
        </w:numPr>
        <w:pBdr>
          <w:top w:val="none" w:sz="0" w:space="0" w:color="auto"/>
          <w:left w:val="none" w:sz="0" w:space="0" w:color="auto"/>
          <w:bottom w:val="none" w:sz="0" w:space="0" w:color="auto"/>
          <w:right w:val="none" w:sz="0" w:space="0" w:color="auto"/>
          <w:bar w:val="none" w:sz="0" w:color="auto"/>
        </w:pBdr>
        <w:spacing w:after="120" w:line="240" w:lineRule="auto"/>
        <w:ind w:left="0" w:firstLine="0"/>
        <w:rPr>
          <w:rFonts w:ascii="Times New Roman" w:hAnsi="Times New Roman" w:cs="Times New Roman"/>
          <w:color w:val="auto"/>
        </w:rPr>
      </w:pPr>
      <w:r w:rsidRPr="00AF5FDE">
        <w:rPr>
          <w:rFonts w:ascii="Times New Roman" w:hAnsi="Times New Roman" w:cs="Times New Roman"/>
          <w:color w:val="auto"/>
        </w:rPr>
        <w:t xml:space="preserve">qualora l'immobile sia gravato da ipoteca iscritta a garanzia di mutuo concesso ai sensi del T.U. 16 luglio 1905, n. 646, richiamato dal D.P.R. 21 gennaio 1976 n. 7 ovvero ai sensi dell'art. 38 del Decreto legislativo 10 settembre 1993 n. 385 (mutuo fondiario), l'aggiudicatario dovrà versare direttamente all'Istituto mutuante, nel termine per il versamento del saldo del prezzo, la parte del prezzo corrispondente al credito dell'Istituto per capitale, interessi, accessori e spese di </w:t>
      </w:r>
      <w:r w:rsidRPr="00AF5FDE">
        <w:rPr>
          <w:rFonts w:ascii="Times New Roman" w:hAnsi="Times New Roman" w:cs="Times New Roman"/>
          <w:color w:val="auto"/>
        </w:rPr>
        <w:lastRenderedPageBreak/>
        <w:t>procedura nei limiti di quanto disposto dall’art.2855 c.c.., così come individuata dal delegato. L'eventuale somma residua dovrà essere versata con le modalità indicate sub punto 1); l’aggiudicatario dovrà tempestivamente consegnare al delegato l’originale della quietanza rilasciata dall’istituto di credito;</w:t>
      </w:r>
    </w:p>
    <w:p w14:paraId="75B11234" w14:textId="4408905F" w:rsidR="009A7BCA" w:rsidRPr="00AF5FDE" w:rsidRDefault="009A7BCA" w:rsidP="00D23009">
      <w:pPr>
        <w:pStyle w:val="testo"/>
        <w:numPr>
          <w:ilvl w:val="0"/>
          <w:numId w:val="2"/>
        </w:numPr>
        <w:pBdr>
          <w:top w:val="none" w:sz="0" w:space="0" w:color="auto"/>
          <w:left w:val="none" w:sz="0" w:space="0" w:color="auto"/>
          <w:bottom w:val="none" w:sz="0" w:space="0" w:color="auto"/>
          <w:right w:val="none" w:sz="0" w:space="0" w:color="auto"/>
          <w:bar w:val="none" w:sz="0" w:color="auto"/>
        </w:pBdr>
        <w:spacing w:after="120" w:line="240" w:lineRule="auto"/>
        <w:ind w:left="0" w:firstLine="0"/>
        <w:rPr>
          <w:rFonts w:ascii="Times New Roman" w:hAnsi="Times New Roman" w:cs="Times New Roman"/>
          <w:color w:val="auto"/>
        </w:rPr>
      </w:pPr>
      <w:r w:rsidRPr="00AF5FDE">
        <w:rPr>
          <w:rFonts w:ascii="Times New Roman" w:hAnsi="Times New Roman" w:cs="Times New Roman"/>
          <w:color w:val="auto"/>
        </w:rPr>
        <w:t>qualora l’aggiudicatario, per il pagamento del saldo prezzo</w:t>
      </w:r>
      <w:r w:rsidR="00996BEA">
        <w:rPr>
          <w:rFonts w:ascii="Times New Roman" w:hAnsi="Times New Roman" w:cs="Times New Roman"/>
          <w:color w:val="auto"/>
        </w:rPr>
        <w:t>,</w:t>
      </w:r>
      <w:r w:rsidRPr="00AF5FDE">
        <w:rPr>
          <w:rFonts w:ascii="Times New Roman" w:hAnsi="Times New Roman" w:cs="Times New Roman"/>
          <w:color w:val="auto"/>
        </w:rPr>
        <w:t xml:space="preserve"> faccia ricorso ad un contratto bancario di finanziamento con concessione di ipoteca di primo grado sull’immobile acquistato,</w:t>
      </w:r>
      <w:r w:rsidR="00546B5A" w:rsidRPr="00546B5A">
        <w:rPr>
          <w:rFonts w:ascii="Times New Roman" w:hAnsi="Times New Roman"/>
        </w:rPr>
        <w:t xml:space="preserve"> </w:t>
      </w:r>
      <w:r w:rsidR="00546B5A" w:rsidRPr="00CF3219">
        <w:rPr>
          <w:rFonts w:ascii="Times New Roman" w:hAnsi="Times New Roman"/>
        </w:rPr>
        <w:t>dovrà presentare entro il termine massimo di 10 giorni dall’aggiudicazione definitiva</w:t>
      </w:r>
      <w:r w:rsidR="00996BEA">
        <w:rPr>
          <w:rFonts w:ascii="Times New Roman" w:hAnsi="Times New Roman"/>
        </w:rPr>
        <w:t xml:space="preserve">, </w:t>
      </w:r>
      <w:r w:rsidR="00546B5A" w:rsidRPr="00CF3219">
        <w:rPr>
          <w:rFonts w:ascii="Times New Roman" w:hAnsi="Times New Roman"/>
        </w:rPr>
        <w:t>apposita istanza</w:t>
      </w:r>
      <w:r w:rsidR="00546B5A">
        <w:rPr>
          <w:rFonts w:ascii="Times New Roman" w:hAnsi="Times New Roman"/>
        </w:rPr>
        <w:t>,</w:t>
      </w:r>
      <w:r w:rsidRPr="00AF5FDE">
        <w:rPr>
          <w:rFonts w:ascii="Times New Roman" w:hAnsi="Times New Roman" w:cs="Times New Roman"/>
          <w:color w:val="auto"/>
        </w:rPr>
        <w:t xml:space="preserve"> le somme dovranno essere erogate nel termine fissato per il versamento del saldo prezzo, direttamente dall’istituto di credito mutuante con le modalità indicate dal delegato mediante bonifico sul conto corrente di pertinenza della procedura esecutiva, anche nell’ipotesi di cui al punto precedente. L’aggiudicatario dovrà quindi consegnare al delegato l’atto di assenso ad iscrizione di ipoteca con la relativa nota di iscrizione e ricevuta di avvenuta registrazione dell’atto. Contestualmente alla presentazione del decreto sottoscritto per la trascrizione, il delegato presenterà al Conservatore dei Registri Immobiliari anche la nota di iscrizione di ipoteca. Conformemente a quanto previsto dall’art. 585, ultimo comma, c.p.c., il delegato nel predisporre la minuta del decreto di trasferimento da sottoporre alla firma del Giudice dell’esecuzione inserirà la seguente dizione: “</w:t>
      </w:r>
      <w:r w:rsidRPr="00AF5FDE">
        <w:rPr>
          <w:rFonts w:ascii="Times New Roman" w:hAnsi="Times New Roman" w:cs="Times New Roman"/>
          <w:iCs/>
          <w:color w:val="auto"/>
        </w:rPr>
        <w:t>rilevato che il pagamento di parte del prezzo relativo al trasferimento del bene oggetto del presente decreto è avvenuto mediante erogazione della somma di €***** da parte di **** a fronte del contratto di mutuo a rogito **** del **** rep.*** e che le parti mutuante e mutuataria hanno espresso il consenso all’iscrizione di ipoteca di primo grado a garanzia del rimborso del predetto finanziamento, si rende noto che, conformemente a quanto disposto dall’art.585 c.p.c., è fatto divieto al Conservatore dei RR.II. di trascrivere il presente decreto se non unitamente all’iscrizione dell’ipoteca di cui all’allegata nota</w:t>
      </w:r>
      <w:r w:rsidRPr="00AF5FDE">
        <w:rPr>
          <w:rFonts w:ascii="Times New Roman" w:hAnsi="Times New Roman" w:cs="Times New Roman"/>
          <w:i/>
          <w:iCs/>
          <w:color w:val="auto"/>
        </w:rPr>
        <w:t>”</w:t>
      </w:r>
      <w:r w:rsidRPr="00AF5FDE">
        <w:rPr>
          <w:rFonts w:ascii="Times New Roman" w:hAnsi="Times New Roman" w:cs="Times New Roman"/>
          <w:color w:val="auto"/>
        </w:rPr>
        <w:t>. In caso di revoca dell’aggiudicazione, e sempre che l’Istituto mutuante ne abbia fatto ESPRESSA richiesta con atto ritualmente depositato in cancelleria e trasmesso in copia al delegato, le somme erogate potranno essere restituite direttamente all’Istituto di credito senza aggravio di spese per la procedura;</w:t>
      </w:r>
    </w:p>
    <w:p w14:paraId="25144489" w14:textId="7EFE13C1" w:rsidR="00426837" w:rsidRPr="00AF5FDE" w:rsidRDefault="00426837" w:rsidP="00D23009">
      <w:pPr>
        <w:pStyle w:val="testo"/>
        <w:numPr>
          <w:ilvl w:val="0"/>
          <w:numId w:val="2"/>
        </w:numPr>
        <w:pBdr>
          <w:top w:val="none" w:sz="0" w:space="0" w:color="auto"/>
          <w:left w:val="none" w:sz="0" w:space="0" w:color="auto"/>
          <w:bottom w:val="none" w:sz="0" w:space="0" w:color="auto"/>
          <w:right w:val="none" w:sz="0" w:space="0" w:color="auto"/>
          <w:bar w:val="none" w:sz="0" w:color="auto"/>
        </w:pBdr>
        <w:spacing w:line="240" w:lineRule="auto"/>
        <w:ind w:left="0" w:firstLine="0"/>
        <w:rPr>
          <w:rFonts w:ascii="Times New Roman" w:hAnsi="Times New Roman" w:cs="Times New Roman"/>
          <w:color w:val="auto"/>
        </w:rPr>
      </w:pPr>
      <w:bookmarkStart w:id="3" w:name="_Hlk136450438"/>
      <w:r w:rsidRPr="00AF5FDE">
        <w:rPr>
          <w:rFonts w:ascii="Times New Roman" w:hAnsi="Times New Roman" w:cs="Times New Roman"/>
          <w:color w:val="auto"/>
          <w:u w:val="single"/>
        </w:rPr>
        <w:t>nel medesimo termine fissato per il versamento del saldo del prezzo</w:t>
      </w:r>
      <w:r w:rsidRPr="00AF5FDE">
        <w:rPr>
          <w:rFonts w:ascii="Times New Roman" w:hAnsi="Times New Roman" w:cs="Times New Roman"/>
          <w:color w:val="auto"/>
        </w:rPr>
        <w:t xml:space="preserve">, l’aggiudicatario è tenuto al </w:t>
      </w:r>
      <w:r w:rsidR="00462BC1">
        <w:rPr>
          <w:rFonts w:ascii="Times New Roman" w:hAnsi="Times New Roman" w:cs="Times New Roman"/>
          <w:color w:val="auto"/>
        </w:rPr>
        <w:t>versamento</w:t>
      </w:r>
      <w:r w:rsidRPr="00AF5FDE">
        <w:rPr>
          <w:rFonts w:ascii="Times New Roman" w:hAnsi="Times New Roman" w:cs="Times New Roman"/>
          <w:color w:val="auto"/>
        </w:rPr>
        <w:t xml:space="preserve"> </w:t>
      </w:r>
      <w:r w:rsidR="00867E3C">
        <w:rPr>
          <w:rFonts w:ascii="Times New Roman" w:hAnsi="Times New Roman" w:cs="Times New Roman"/>
          <w:color w:val="auto"/>
        </w:rPr>
        <w:t xml:space="preserve">del </w:t>
      </w:r>
      <w:r w:rsidR="008824F5" w:rsidRPr="00CF3219">
        <w:rPr>
          <w:rFonts w:ascii="Times New Roman" w:hAnsi="Times New Roman"/>
          <w:b/>
        </w:rPr>
        <w:t>15% del prezzo di aggiudicazione</w:t>
      </w:r>
      <w:r w:rsidR="003010E1">
        <w:rPr>
          <w:rFonts w:ascii="Times New Roman" w:hAnsi="Times New Roman"/>
          <w:b/>
        </w:rPr>
        <w:t xml:space="preserve"> </w:t>
      </w:r>
      <w:r w:rsidR="00E35E12">
        <w:rPr>
          <w:rFonts w:ascii="Times New Roman" w:hAnsi="Times New Roman"/>
          <w:bCs/>
        </w:rPr>
        <w:t>quale somma necessaria al fine</w:t>
      </w:r>
      <w:r w:rsidR="003010E1" w:rsidRPr="003010E1">
        <w:rPr>
          <w:rFonts w:ascii="Times New Roman" w:hAnsi="Times New Roman"/>
          <w:bCs/>
        </w:rPr>
        <w:t xml:space="preserve"> di</w:t>
      </w:r>
      <w:r w:rsidR="003010E1">
        <w:rPr>
          <w:rFonts w:ascii="Times New Roman" w:hAnsi="Times New Roman"/>
          <w:b/>
        </w:rPr>
        <w:t xml:space="preserve"> </w:t>
      </w:r>
      <w:r w:rsidR="00F136D7" w:rsidRPr="00F136D7">
        <w:rPr>
          <w:rFonts w:ascii="Times New Roman" w:hAnsi="Times New Roman"/>
          <w:bCs/>
        </w:rPr>
        <w:t>corrispondere</w:t>
      </w:r>
      <w:r w:rsidRPr="00AF5FDE">
        <w:rPr>
          <w:rFonts w:ascii="Times New Roman" w:hAnsi="Times New Roman" w:cs="Times New Roman"/>
          <w:color w:val="auto"/>
        </w:rPr>
        <w:t xml:space="preserve"> </w:t>
      </w:r>
      <w:r w:rsidR="00E35E12">
        <w:rPr>
          <w:rFonts w:ascii="Times New Roman" w:hAnsi="Times New Roman" w:cs="Times New Roman"/>
          <w:color w:val="auto"/>
        </w:rPr>
        <w:t xml:space="preserve">gli </w:t>
      </w:r>
      <w:r w:rsidRPr="00AF5FDE">
        <w:rPr>
          <w:rFonts w:ascii="Times New Roman" w:hAnsi="Times New Roman" w:cs="Times New Roman"/>
          <w:color w:val="auto"/>
        </w:rPr>
        <w:t>oneri fiscali e tributari conseguenti all’acquisto del bene, nonché i compensi spettanti a norma del decreto ministeriale n. 227 del 2015 al delegato incaricato della registrazione, trascrizione e voltura del decreto di trasferiment</w:t>
      </w:r>
      <w:r w:rsidR="00F953C1">
        <w:rPr>
          <w:rFonts w:ascii="Times New Roman" w:hAnsi="Times New Roman" w:cs="Times New Roman"/>
          <w:color w:val="auto"/>
        </w:rPr>
        <w:t>o</w:t>
      </w:r>
      <w:r w:rsidRPr="00AF5FDE">
        <w:rPr>
          <w:rFonts w:ascii="Times New Roman" w:hAnsi="Times New Roman" w:cs="Times New Roman"/>
          <w:color w:val="auto"/>
        </w:rPr>
        <w:t>.</w:t>
      </w:r>
      <w:r w:rsidR="00306587">
        <w:rPr>
          <w:rFonts w:ascii="Times New Roman" w:hAnsi="Times New Roman" w:cs="Times New Roman"/>
          <w:color w:val="auto"/>
        </w:rPr>
        <w:t xml:space="preserve"> Le somme eventualmente eccedenti verranno, successivamente, restitui</w:t>
      </w:r>
      <w:r w:rsidR="00013D74">
        <w:rPr>
          <w:rFonts w:ascii="Times New Roman" w:hAnsi="Times New Roman" w:cs="Times New Roman"/>
          <w:color w:val="auto"/>
        </w:rPr>
        <w:t>t</w:t>
      </w:r>
      <w:r w:rsidR="00306587">
        <w:rPr>
          <w:rFonts w:ascii="Times New Roman" w:hAnsi="Times New Roman" w:cs="Times New Roman"/>
          <w:color w:val="auto"/>
        </w:rPr>
        <w:t xml:space="preserve">e </w:t>
      </w:r>
      <w:r w:rsidR="003E599B">
        <w:rPr>
          <w:rFonts w:ascii="Times New Roman" w:hAnsi="Times New Roman" w:cs="Times New Roman"/>
          <w:color w:val="auto"/>
        </w:rPr>
        <w:t>non appena</w:t>
      </w:r>
      <w:r w:rsidR="00013D74">
        <w:rPr>
          <w:rFonts w:ascii="Times New Roman" w:hAnsi="Times New Roman" w:cs="Times New Roman"/>
          <w:color w:val="auto"/>
        </w:rPr>
        <w:t xml:space="preserve"> </w:t>
      </w:r>
      <w:r w:rsidR="009B61A2">
        <w:rPr>
          <w:rFonts w:ascii="Times New Roman" w:hAnsi="Times New Roman" w:cs="Times New Roman"/>
          <w:color w:val="auto"/>
        </w:rPr>
        <w:t>il delegato avrà effettuato i pagamenti</w:t>
      </w:r>
      <w:r w:rsidR="0022166C">
        <w:rPr>
          <w:rFonts w:ascii="Times New Roman" w:hAnsi="Times New Roman" w:cs="Times New Roman"/>
          <w:color w:val="auto"/>
        </w:rPr>
        <w:t xml:space="preserve"> dovuti</w:t>
      </w:r>
      <w:r w:rsidR="007614A5">
        <w:rPr>
          <w:rFonts w:ascii="Times New Roman" w:hAnsi="Times New Roman" w:cs="Times New Roman"/>
          <w:color w:val="auto"/>
        </w:rPr>
        <w:t>,</w:t>
      </w:r>
      <w:r w:rsidR="00013D74">
        <w:rPr>
          <w:rFonts w:ascii="Times New Roman" w:hAnsi="Times New Roman" w:cs="Times New Roman"/>
          <w:color w:val="auto"/>
        </w:rPr>
        <w:t xml:space="preserve"> </w:t>
      </w:r>
      <w:r w:rsidR="00F0320C">
        <w:rPr>
          <w:rFonts w:ascii="Times New Roman" w:hAnsi="Times New Roman" w:cs="Times New Roman"/>
          <w:color w:val="auto"/>
        </w:rPr>
        <w:t xml:space="preserve">così come saranno restituite le somme versate per la </w:t>
      </w:r>
      <w:r w:rsidR="001A2604">
        <w:rPr>
          <w:rFonts w:ascii="Times New Roman" w:hAnsi="Times New Roman" w:cs="Times New Roman"/>
          <w:color w:val="auto"/>
        </w:rPr>
        <w:t>cancellazione delle formalità</w:t>
      </w:r>
      <w:r w:rsidR="00005E58">
        <w:rPr>
          <w:rFonts w:ascii="Times New Roman" w:hAnsi="Times New Roman" w:cs="Times New Roman"/>
          <w:color w:val="auto"/>
        </w:rPr>
        <w:t xml:space="preserve"> pregiudizievoli</w:t>
      </w:r>
      <w:r w:rsidR="009B61A2">
        <w:rPr>
          <w:rFonts w:ascii="Times New Roman" w:hAnsi="Times New Roman" w:cs="Times New Roman"/>
          <w:color w:val="auto"/>
        </w:rPr>
        <w:t>,</w:t>
      </w:r>
      <w:r w:rsidR="00005E58">
        <w:rPr>
          <w:rFonts w:ascii="Times New Roman" w:hAnsi="Times New Roman" w:cs="Times New Roman"/>
          <w:color w:val="auto"/>
        </w:rPr>
        <w:t xml:space="preserve"> che rimarranno a carico della procedura</w:t>
      </w:r>
      <w:r w:rsidR="001A2604">
        <w:rPr>
          <w:rFonts w:ascii="Times New Roman" w:hAnsi="Times New Roman" w:cs="Times New Roman"/>
          <w:color w:val="auto"/>
        </w:rPr>
        <w:t>.</w:t>
      </w:r>
      <w:r w:rsidR="00E92076">
        <w:rPr>
          <w:rFonts w:ascii="Times New Roman" w:hAnsi="Times New Roman" w:cs="Times New Roman"/>
          <w:color w:val="auto"/>
        </w:rPr>
        <w:t xml:space="preserve"> Allo stesso modo potranno essere domandate integrazioni </w:t>
      </w:r>
      <w:r w:rsidR="00C65F71">
        <w:rPr>
          <w:rFonts w:ascii="Times New Roman" w:hAnsi="Times New Roman" w:cs="Times New Roman"/>
          <w:color w:val="auto"/>
        </w:rPr>
        <w:t xml:space="preserve">di versamento </w:t>
      </w:r>
      <w:r w:rsidR="00E92076">
        <w:rPr>
          <w:rFonts w:ascii="Times New Roman" w:hAnsi="Times New Roman" w:cs="Times New Roman"/>
          <w:color w:val="auto"/>
        </w:rPr>
        <w:t xml:space="preserve">rispetto a tale somma, </w:t>
      </w:r>
      <w:r w:rsidR="00C65F71">
        <w:rPr>
          <w:rFonts w:ascii="Times New Roman" w:hAnsi="Times New Roman" w:cs="Times New Roman"/>
          <w:color w:val="auto"/>
        </w:rPr>
        <w:t>soltanto nel caso in cui essa non risulti bastevole a coprire le spese appena indicate.</w:t>
      </w:r>
      <w:r w:rsidR="001A2604">
        <w:rPr>
          <w:rFonts w:ascii="Times New Roman" w:hAnsi="Times New Roman" w:cs="Times New Roman"/>
          <w:color w:val="auto"/>
        </w:rPr>
        <w:t xml:space="preserve"> </w:t>
      </w:r>
      <w:r w:rsidRPr="00AF5FDE">
        <w:rPr>
          <w:rFonts w:ascii="Times New Roman" w:hAnsi="Times New Roman" w:cs="Times New Roman"/>
          <w:color w:val="auto"/>
        </w:rPr>
        <w:t>L’importo complessivo di tali oneri accessori sarà tempestivamente comunicato dal delegato successivamente all’aggiudicazione</w:t>
      </w:r>
      <w:r w:rsidR="0070321B" w:rsidRPr="00AF5FDE">
        <w:rPr>
          <w:rFonts w:ascii="Times New Roman" w:hAnsi="Times New Roman" w:cs="Times New Roman"/>
          <w:color w:val="auto"/>
        </w:rPr>
        <w:t xml:space="preserve">. </w:t>
      </w:r>
      <w:r w:rsidRPr="00AF5FDE">
        <w:rPr>
          <w:rFonts w:ascii="Times New Roman" w:hAnsi="Times New Roman" w:cs="Times New Roman"/>
          <w:color w:val="auto"/>
        </w:rPr>
        <w:t xml:space="preserve">Il delegato, unitamente al deposito della minuta del decreto di trasferimento, depositerà apposita certificazione relativa all’esatto e tempestivo versamento da parte dell’aggiudicatario delle spese e degli oneri accessori. Le somme a qualunque titolo versate dall’aggiudicatario saranno preventivamente imputate al pagamento degli oneri accessori e delle spese e, quindi, al pagamento del saldo del prezzo. </w:t>
      </w:r>
      <w:bookmarkStart w:id="4" w:name="_Hlk134630125"/>
      <w:r w:rsidRPr="00AF5FDE">
        <w:rPr>
          <w:rFonts w:ascii="Times New Roman" w:hAnsi="Times New Roman" w:cs="Times New Roman"/>
          <w:color w:val="auto"/>
        </w:rPr>
        <w:t>Con la conseguenza che il mancato versamento</w:t>
      </w:r>
      <w:r w:rsidR="001A2604">
        <w:rPr>
          <w:rFonts w:ascii="Times New Roman" w:hAnsi="Times New Roman" w:cs="Times New Roman"/>
          <w:color w:val="auto"/>
        </w:rPr>
        <w:t>,</w:t>
      </w:r>
      <w:r w:rsidRPr="00AF5FDE">
        <w:rPr>
          <w:rFonts w:ascii="Times New Roman" w:hAnsi="Times New Roman" w:cs="Times New Roman"/>
          <w:color w:val="auto"/>
        </w:rPr>
        <w:t xml:space="preserve"> entro il termine</w:t>
      </w:r>
      <w:r w:rsidR="001A2604">
        <w:rPr>
          <w:rFonts w:ascii="Times New Roman" w:hAnsi="Times New Roman" w:cs="Times New Roman"/>
          <w:color w:val="auto"/>
        </w:rPr>
        <w:t>,</w:t>
      </w:r>
      <w:r w:rsidRPr="00AF5FDE">
        <w:rPr>
          <w:rFonts w:ascii="Times New Roman" w:hAnsi="Times New Roman" w:cs="Times New Roman"/>
          <w:color w:val="auto"/>
        </w:rPr>
        <w:t xml:space="preserve"> di quanto complessivamente dovuto (sia a titolo di saldo del prezzo, sia a titolo di oneri accessori) comporterà la decadenza dall’aggiudicazione e la perdita della cauzione, oltre alla eventuale condanna ex artt. 587, 2° co, c.p.c. e 177 disp att. </w:t>
      </w:r>
      <w:proofErr w:type="gramStart"/>
      <w:r w:rsidRPr="00AF5FDE">
        <w:rPr>
          <w:rFonts w:ascii="Times New Roman" w:hAnsi="Times New Roman" w:cs="Times New Roman"/>
          <w:color w:val="auto"/>
        </w:rPr>
        <w:t>c.p.c.</w:t>
      </w:r>
      <w:r w:rsidR="001A2604">
        <w:rPr>
          <w:rFonts w:ascii="Times New Roman" w:hAnsi="Times New Roman" w:cs="Times New Roman"/>
          <w:color w:val="auto"/>
        </w:rPr>
        <w:t>.</w:t>
      </w:r>
      <w:proofErr w:type="gramEnd"/>
    </w:p>
    <w:p w14:paraId="15960820" w14:textId="77777777" w:rsidR="0070321B" w:rsidRPr="00AF5FDE" w:rsidRDefault="0070321B" w:rsidP="00D23009">
      <w:pPr>
        <w:pStyle w:val="testo"/>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p>
    <w:p w14:paraId="38813C0A" w14:textId="77777777" w:rsidR="00426837" w:rsidRPr="00AF5FDE" w:rsidRDefault="00426837" w:rsidP="00D23009">
      <w:pPr>
        <w:pStyle w:val="testo"/>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u w:val="single"/>
        </w:rPr>
      </w:pPr>
      <w:bookmarkStart w:id="5" w:name="_Hlk183440663"/>
      <w:bookmarkEnd w:id="3"/>
      <w:bookmarkEnd w:id="4"/>
    </w:p>
    <w:p w14:paraId="50E92326" w14:textId="77777777" w:rsidR="00426837" w:rsidRPr="00A3358F" w:rsidRDefault="00426837" w:rsidP="00D23009">
      <w:pPr>
        <w:pStyle w:val="paragrafetto"/>
        <w:pBdr>
          <w:top w:val="none" w:sz="0" w:space="0" w:color="auto"/>
          <w:left w:val="none" w:sz="0" w:space="0" w:color="auto"/>
          <w:bottom w:val="none" w:sz="0" w:space="0" w:color="auto"/>
          <w:right w:val="none" w:sz="0" w:space="0" w:color="auto"/>
          <w:bar w:val="none" w:sz="0" w:color="auto"/>
        </w:pBdr>
        <w:rPr>
          <w:rFonts w:ascii="Times New Roman" w:hAnsi="Times New Roman" w:cs="Times New Roman"/>
          <w:b/>
          <w:bCs/>
          <w:caps/>
          <w:color w:val="auto"/>
          <w:sz w:val="24"/>
          <w:szCs w:val="24"/>
          <w:u w:val="single"/>
        </w:rPr>
      </w:pPr>
      <w:r w:rsidRPr="00A3358F">
        <w:rPr>
          <w:rFonts w:ascii="Times New Roman" w:hAnsi="Times New Roman" w:cs="Times New Roman"/>
          <w:b/>
          <w:bCs/>
          <w:caps/>
          <w:color w:val="auto"/>
          <w:sz w:val="24"/>
          <w:szCs w:val="24"/>
          <w:u w:val="single"/>
        </w:rPr>
        <w:t>DISPOSIZIONI funzionali alle verifiche antiriciclaggio</w:t>
      </w:r>
    </w:p>
    <w:p w14:paraId="1AF648A4" w14:textId="77777777" w:rsidR="00426837" w:rsidRPr="00AF5FDE" w:rsidRDefault="00426837" w:rsidP="00D23009">
      <w:pPr>
        <w:pStyle w:val="Default"/>
        <w:jc w:val="both"/>
        <w:rPr>
          <w:color w:val="auto"/>
          <w:u w:val="single"/>
        </w:rPr>
      </w:pPr>
    </w:p>
    <w:p w14:paraId="754D7B44" w14:textId="286E2D2C" w:rsidR="00426837" w:rsidRPr="00AF5FDE" w:rsidRDefault="00426837" w:rsidP="00D23009">
      <w:pPr>
        <w:pStyle w:val="Default"/>
        <w:jc w:val="both"/>
        <w:rPr>
          <w:color w:val="auto"/>
        </w:rPr>
      </w:pPr>
      <w:r w:rsidRPr="00AF5FDE">
        <w:rPr>
          <w:color w:val="auto"/>
        </w:rPr>
        <w:t xml:space="preserve">1. ai sensi dell’art. 585, </w:t>
      </w:r>
      <w:proofErr w:type="spellStart"/>
      <w:r w:rsidRPr="00AF5FDE">
        <w:rPr>
          <w:color w:val="auto"/>
        </w:rPr>
        <w:t>ult</w:t>
      </w:r>
      <w:proofErr w:type="spellEnd"/>
      <w:r w:rsidRPr="00AF5FDE">
        <w:rPr>
          <w:color w:val="auto"/>
        </w:rPr>
        <w:t xml:space="preserve">. co c.p.c., nel termine fissato per il versamento del saldo del prezzo,  l’aggiudicatario, con dichiarazione scritta resa nella consapevolezza delle responsabilità civile e penale prevista per le dichiarazioni false o mendaci ( a tal fine potranno utilizzarsi i modelli </w:t>
      </w:r>
      <w:r w:rsidR="0070321B" w:rsidRPr="00AF5FDE">
        <w:rPr>
          <w:color w:val="auto"/>
        </w:rPr>
        <w:lastRenderedPageBreak/>
        <w:t>“antiriciclaggio persona fisica” o “antiriciclaggio persona giuridica</w:t>
      </w:r>
      <w:r w:rsidRPr="00AF5FDE">
        <w:rPr>
          <w:color w:val="auto"/>
        </w:rPr>
        <w:t xml:space="preserve">” resi disponibili sul sito del Tribunale di </w:t>
      </w:r>
      <w:r w:rsidR="00CF2747" w:rsidRPr="00AF5FDE">
        <w:rPr>
          <w:color w:val="auto"/>
        </w:rPr>
        <w:t>Chieti</w:t>
      </w:r>
      <w:r w:rsidRPr="00AF5FDE">
        <w:rPr>
          <w:color w:val="auto"/>
        </w:rPr>
        <w:t>, “sezione esecuzioni immobiliari” sotto “modulistica”), dovrà, inoltre, fornire al professionista delegato le informazioni prescritte dall’art. 22 del decreto legislativo 21 novembre 2007, n. 231 necessarie e aggiornate per consentire a quest’ultimo  di adempiere agli obblighi di adeguata verifica antiriciclaggio;</w:t>
      </w:r>
    </w:p>
    <w:p w14:paraId="387EC8AE" w14:textId="201A2257" w:rsidR="00426837" w:rsidRPr="00AF5FDE" w:rsidRDefault="00426837" w:rsidP="00D23009">
      <w:pPr>
        <w:pStyle w:val="Default"/>
        <w:jc w:val="both"/>
        <w:rPr>
          <w:color w:val="auto"/>
        </w:rPr>
      </w:pPr>
      <w:r w:rsidRPr="00AF5FDE">
        <w:rPr>
          <w:color w:val="auto"/>
        </w:rPr>
        <w:t>2. se, nel termine fissato per il versamento del prezzo, non è resa la dichiarazione di cui all’art. 585, 4° co. c.p.c., il professionista delegato ne dà tempestivo avviso al giudice per i provvedimenti di cui all’art. 587 c.p.c. (decadenza dall’aggiudicazione e perdita della cauzione), contestualmente fissando la nuova vendita e chiedendo al giudice di disporre la restituzione all’aggiudicatario della parte del prezzo versato eccedente l’importo della cauzione incamerata dalla procedura al conto corrente di provenienza;</w:t>
      </w:r>
    </w:p>
    <w:p w14:paraId="72E5811E" w14:textId="253B599A" w:rsidR="00426837" w:rsidRPr="00AF5FDE" w:rsidRDefault="00426837" w:rsidP="00D23009">
      <w:pPr>
        <w:pStyle w:val="Default"/>
        <w:jc w:val="both"/>
        <w:rPr>
          <w:color w:val="auto"/>
        </w:rPr>
      </w:pPr>
      <w:r w:rsidRPr="00AF5FDE">
        <w:rPr>
          <w:color w:val="auto"/>
          <w:shd w:val="clear" w:color="auto" w:fill="FFFFFF"/>
        </w:rPr>
        <w:t>3.</w:t>
      </w:r>
      <w:r w:rsidRPr="00AF5FDE">
        <w:rPr>
          <w:color w:val="auto"/>
        </w:rPr>
        <w:t xml:space="preserve"> se, nel termine fissato per il versamento del prezzo, è resa la dichiarazione di cui all’art. 585, 4° co. c.p.c., il professionista delegato, operati gli adempimenti antiriciclaggio quale soggetto obbligato, allegherà alla bozza del decreto di trasferimento da trasmettere al giudice esclusivamente la dichiarazione ricevuta dall’aggiudicatario ex art. 585, 4° co. c.p.c. mantenendo assoluto riserbo in merito sia ai dati personali - il cui trattamento si è reso necessario per gli scopi e per le attività previste dalla legge antiriciclaggio - sia alle eventuali segnalazioni di operazioni anomale e sospette che abbia trasmesso alla Unità di Informazione Finanziaria per l’Italia </w:t>
      </w:r>
      <w:proofErr w:type="gramStart"/>
      <w:r w:rsidRPr="00AF5FDE">
        <w:rPr>
          <w:color w:val="auto"/>
        </w:rPr>
        <w:t>( U.I.F.</w:t>
      </w:r>
      <w:proofErr w:type="gramEnd"/>
      <w:r w:rsidRPr="00AF5FDE">
        <w:rPr>
          <w:color w:val="auto"/>
        </w:rPr>
        <w:t xml:space="preserve">), dati e segnalazioni che, a norma di legge, non dovrà condividere con alcun soggetto </w:t>
      </w:r>
      <w:proofErr w:type="gramStart"/>
      <w:r w:rsidRPr="00AF5FDE">
        <w:rPr>
          <w:color w:val="auto"/>
        </w:rPr>
        <w:t>( neanche</w:t>
      </w:r>
      <w:proofErr w:type="gramEnd"/>
      <w:r w:rsidRPr="00AF5FDE">
        <w:rPr>
          <w:color w:val="auto"/>
        </w:rPr>
        <w:t xml:space="preserve"> con il </w:t>
      </w:r>
      <w:r w:rsidR="000A6710">
        <w:rPr>
          <w:color w:val="auto"/>
        </w:rPr>
        <w:t>G</w:t>
      </w:r>
      <w:r w:rsidRPr="00AF5FDE">
        <w:rPr>
          <w:color w:val="auto"/>
        </w:rPr>
        <w:t xml:space="preserve">iudice); </w:t>
      </w:r>
    </w:p>
    <w:bookmarkEnd w:id="5"/>
    <w:p w14:paraId="699747CB" w14:textId="77777777" w:rsidR="002120C2" w:rsidRPr="00AF5FDE" w:rsidRDefault="002120C2" w:rsidP="00D23009">
      <w:pPr>
        <w:pStyle w:val="testo"/>
        <w:pBdr>
          <w:top w:val="none" w:sz="0" w:space="0" w:color="auto"/>
          <w:left w:val="none" w:sz="0" w:space="0" w:color="auto"/>
          <w:bottom w:val="none" w:sz="0" w:space="0" w:color="auto"/>
          <w:right w:val="none" w:sz="0" w:space="0" w:color="auto"/>
          <w:bar w:val="none" w:sz="0" w:color="auto"/>
        </w:pBdr>
        <w:spacing w:after="120" w:line="240" w:lineRule="auto"/>
        <w:jc w:val="center"/>
        <w:rPr>
          <w:rFonts w:ascii="Times New Roman" w:hAnsi="Times New Roman" w:cs="Times New Roman"/>
          <w:b/>
          <w:caps/>
          <w:color w:val="auto"/>
        </w:rPr>
      </w:pPr>
    </w:p>
    <w:p w14:paraId="6BAA262A" w14:textId="77777777" w:rsidR="009A7BCA" w:rsidRPr="00AF5FDE" w:rsidRDefault="009A7BCA" w:rsidP="00D23009">
      <w:pPr>
        <w:pStyle w:val="testo"/>
        <w:pBdr>
          <w:top w:val="none" w:sz="0" w:space="0" w:color="auto"/>
          <w:left w:val="none" w:sz="0" w:space="0" w:color="auto"/>
          <w:bottom w:val="none" w:sz="0" w:space="0" w:color="auto"/>
          <w:right w:val="none" w:sz="0" w:space="0" w:color="auto"/>
          <w:bar w:val="none" w:sz="0" w:color="auto"/>
        </w:pBdr>
        <w:spacing w:after="120" w:line="240" w:lineRule="auto"/>
        <w:jc w:val="center"/>
        <w:rPr>
          <w:rFonts w:ascii="Times New Roman" w:hAnsi="Times New Roman" w:cs="Times New Roman"/>
          <w:color w:val="auto"/>
        </w:rPr>
      </w:pPr>
      <w:r w:rsidRPr="00AF5FDE">
        <w:rPr>
          <w:rFonts w:ascii="Times New Roman" w:hAnsi="Times New Roman" w:cs="Times New Roman"/>
          <w:b/>
          <w:caps/>
          <w:color w:val="auto"/>
        </w:rPr>
        <w:t>Disciplina della pubblicità delle vendite DELEGATE</w:t>
      </w:r>
    </w:p>
    <w:p w14:paraId="7986F6EA" w14:textId="014A2D1A" w:rsidR="00D44872" w:rsidRPr="00AF5FDE" w:rsidRDefault="009A7BCA" w:rsidP="00D23009">
      <w:pPr>
        <w:pStyle w:val="testo"/>
        <w:pBdr>
          <w:top w:val="none" w:sz="0" w:space="0" w:color="auto"/>
          <w:left w:val="none" w:sz="0" w:space="0" w:color="auto"/>
          <w:bottom w:val="none" w:sz="0" w:space="0" w:color="auto"/>
          <w:right w:val="none" w:sz="0" w:space="0" w:color="auto"/>
          <w:bar w:val="none" w:sz="0" w:color="auto"/>
        </w:pBdr>
        <w:spacing w:after="120" w:line="240" w:lineRule="auto"/>
        <w:rPr>
          <w:rFonts w:ascii="Times New Roman" w:hAnsi="Times New Roman" w:cs="Times New Roman"/>
          <w:color w:val="auto"/>
        </w:rPr>
      </w:pPr>
      <w:r w:rsidRPr="00AF5FDE">
        <w:rPr>
          <w:rFonts w:ascii="Times New Roman" w:hAnsi="Times New Roman" w:cs="Times New Roman"/>
          <w:color w:val="auto"/>
        </w:rPr>
        <w:t>della vendita sarà data pubblica notizia</w:t>
      </w:r>
      <w:r w:rsidR="00EA7A9C" w:rsidRPr="00AF5FDE">
        <w:rPr>
          <w:rFonts w:ascii="Times New Roman" w:hAnsi="Times New Roman" w:cs="Times New Roman"/>
          <w:color w:val="auto"/>
        </w:rPr>
        <w:t xml:space="preserve"> dal professionista delegato</w:t>
      </w:r>
      <w:r w:rsidRPr="00AF5FDE">
        <w:rPr>
          <w:rFonts w:ascii="Times New Roman" w:hAnsi="Times New Roman" w:cs="Times New Roman"/>
          <w:color w:val="auto"/>
        </w:rPr>
        <w:t>:</w:t>
      </w:r>
    </w:p>
    <w:p w14:paraId="49BB714F" w14:textId="615E292D" w:rsidR="00D44872" w:rsidRPr="00AF5FDE" w:rsidRDefault="00D44872" w:rsidP="00D23009">
      <w:pPr>
        <w:pStyle w:val="testo"/>
        <w:pBdr>
          <w:top w:val="none" w:sz="0" w:space="0" w:color="auto"/>
          <w:left w:val="none" w:sz="0" w:space="0" w:color="auto"/>
          <w:bottom w:val="none" w:sz="0" w:space="0" w:color="auto"/>
          <w:right w:val="none" w:sz="0" w:space="0" w:color="auto"/>
          <w:bar w:val="none" w:sz="0" w:color="auto"/>
        </w:pBdr>
        <w:spacing w:after="120" w:line="240" w:lineRule="auto"/>
        <w:rPr>
          <w:rFonts w:ascii="Times New Roman" w:hAnsi="Times New Roman" w:cs="Times New Roman"/>
          <w:color w:val="auto"/>
        </w:rPr>
      </w:pPr>
      <w:r w:rsidRPr="00AF5FDE">
        <w:rPr>
          <w:rFonts w:ascii="Times New Roman" w:hAnsi="Times New Roman" w:cs="Times New Roman"/>
          <w:color w:val="auto"/>
        </w:rPr>
        <w:t xml:space="preserve">a) </w:t>
      </w:r>
      <w:r w:rsidR="009A7BCA" w:rsidRPr="00AF5FDE">
        <w:rPr>
          <w:rFonts w:ascii="Times New Roman" w:hAnsi="Times New Roman" w:cs="Times New Roman"/>
          <w:color w:val="auto"/>
        </w:rPr>
        <w:t>mediante l’inserimento sul Portale delle vendite pubbliche dell’avviso di vend</w:t>
      </w:r>
      <w:r w:rsidR="00393828" w:rsidRPr="00AF5FDE">
        <w:rPr>
          <w:rFonts w:ascii="Times New Roman" w:hAnsi="Times New Roman" w:cs="Times New Roman"/>
          <w:color w:val="auto"/>
        </w:rPr>
        <w:t>ita e della ordinanza di delega;</w:t>
      </w:r>
    </w:p>
    <w:p w14:paraId="36F6B8BE" w14:textId="27024F14" w:rsidR="00D44872" w:rsidRPr="00AF5FDE" w:rsidRDefault="00D44872" w:rsidP="00D23009">
      <w:pPr>
        <w:pStyle w:val="testo"/>
        <w:pBdr>
          <w:top w:val="none" w:sz="0" w:space="0" w:color="auto"/>
          <w:left w:val="none" w:sz="0" w:space="0" w:color="auto"/>
          <w:bottom w:val="none" w:sz="0" w:space="0" w:color="auto"/>
          <w:right w:val="none" w:sz="0" w:space="0" w:color="auto"/>
          <w:bar w:val="none" w:sz="0" w:color="auto"/>
        </w:pBdr>
        <w:spacing w:after="120" w:line="240" w:lineRule="auto"/>
        <w:rPr>
          <w:rFonts w:ascii="Times New Roman" w:hAnsi="Times New Roman" w:cs="Times New Roman"/>
          <w:color w:val="auto"/>
        </w:rPr>
      </w:pPr>
      <w:r w:rsidRPr="00AF5FDE">
        <w:rPr>
          <w:rFonts w:ascii="Times New Roman" w:hAnsi="Times New Roman" w:cs="Times New Roman"/>
          <w:color w:val="auto"/>
        </w:rPr>
        <w:t xml:space="preserve">b) </w:t>
      </w:r>
      <w:r w:rsidR="009A7BCA" w:rsidRPr="00AF5FDE">
        <w:rPr>
          <w:rFonts w:ascii="Times New Roman" w:hAnsi="Times New Roman" w:cs="Times New Roman"/>
          <w:color w:val="auto"/>
        </w:rPr>
        <w:t xml:space="preserve">mediante pubblicazione della presente ordinanza, dell’avviso e dell’elaborato peritale posto alla base della vendita (completo di planimetrie, fotografie e degli altri allegati eventualmente </w:t>
      </w:r>
      <w:r w:rsidR="0003773D" w:rsidRPr="00AF5FDE">
        <w:rPr>
          <w:rFonts w:ascii="Times New Roman" w:hAnsi="Times New Roman" w:cs="Times New Roman"/>
          <w:color w:val="auto"/>
        </w:rPr>
        <w:t xml:space="preserve">presenti </w:t>
      </w:r>
      <w:r w:rsidR="0072199B" w:rsidRPr="00AF5FDE">
        <w:rPr>
          <w:rFonts w:ascii="Times New Roman" w:hAnsi="Times New Roman" w:cs="Times New Roman"/>
          <w:color w:val="auto"/>
        </w:rPr>
        <w:t xml:space="preserve">AVENDO CURA DI ELIMINARE DA OGNI DOCUMENTO I DATI POTENZIALMENTE LESIVI DELLA PRIVACY DEL DEBITORE ESECUTATO </w:t>
      </w:r>
      <w:r w:rsidR="009A7BCA" w:rsidRPr="00AF5FDE">
        <w:rPr>
          <w:rFonts w:ascii="Times New Roman" w:hAnsi="Times New Roman" w:cs="Times New Roman"/>
          <w:color w:val="auto"/>
        </w:rPr>
        <w:t xml:space="preserve">), almeno 45 giorni prima del termine per la presentazione delle offerte sul sito internet del gestore della vendita </w:t>
      </w:r>
      <w:hyperlink r:id="rId12" w:history="1">
        <w:r w:rsidR="008824F5" w:rsidRPr="009216B7">
          <w:rPr>
            <w:rStyle w:val="Collegamentoipertestuale"/>
            <w:rFonts w:ascii="Times New Roman" w:hAnsi="Times New Roman"/>
          </w:rPr>
          <w:t>www.spazioaste.it</w:t>
        </w:r>
      </w:hyperlink>
      <w:r w:rsidR="008824F5">
        <w:rPr>
          <w:rFonts w:ascii="Times New Roman" w:hAnsi="Times New Roman" w:cs="Times New Roman"/>
          <w:color w:val="auto"/>
        </w:rPr>
        <w:t xml:space="preserve"> e sui siti internet </w:t>
      </w:r>
      <w:hyperlink r:id="rId13" w:history="1">
        <w:r w:rsidR="008824F5" w:rsidRPr="009216B7">
          <w:rPr>
            <w:rStyle w:val="Collegamentoipertestuale"/>
            <w:rFonts w:ascii="Times New Roman" w:hAnsi="Times New Roman"/>
          </w:rPr>
          <w:t>www.tribunale-chieti.giustizia.it</w:t>
        </w:r>
      </w:hyperlink>
      <w:r w:rsidR="008824F5">
        <w:rPr>
          <w:rFonts w:ascii="Times New Roman" w:hAnsi="Times New Roman" w:cs="Times New Roman"/>
          <w:color w:val="auto"/>
        </w:rPr>
        <w:t xml:space="preserve"> </w:t>
      </w:r>
      <w:hyperlink r:id="rId14" w:history="1">
        <w:r w:rsidR="008824F5" w:rsidRPr="009216B7">
          <w:rPr>
            <w:rStyle w:val="Collegamentoipertestuale"/>
            <w:rFonts w:ascii="Times New Roman" w:hAnsi="Times New Roman"/>
          </w:rPr>
          <w:t>www.astalegale.net</w:t>
        </w:r>
      </w:hyperlink>
      <w:r w:rsidR="008824F5">
        <w:rPr>
          <w:rFonts w:ascii="Times New Roman" w:hAnsi="Times New Roman" w:cs="Times New Roman"/>
          <w:color w:val="auto"/>
        </w:rPr>
        <w:t xml:space="preserve"> </w:t>
      </w:r>
      <w:r w:rsidR="009A7BCA" w:rsidRPr="00AF5FDE">
        <w:rPr>
          <w:rFonts w:ascii="Times New Roman" w:hAnsi="Times New Roman" w:cs="Times New Roman"/>
          <w:color w:val="auto"/>
        </w:rPr>
        <w:t>nonché</w:t>
      </w:r>
      <w:r w:rsidR="008824F5">
        <w:rPr>
          <w:rFonts w:ascii="Times New Roman" w:hAnsi="Times New Roman" w:cs="Times New Roman"/>
          <w:color w:val="auto"/>
        </w:rPr>
        <w:t xml:space="preserve"> attraverso la pubblicazione dell’estratto dell’avviso sui social networks.</w:t>
      </w:r>
    </w:p>
    <w:p w14:paraId="14ED4216" w14:textId="77777777" w:rsidR="00442157" w:rsidRDefault="00442157" w:rsidP="00D23009">
      <w:pPr>
        <w:pStyle w:val="testo"/>
        <w:pBdr>
          <w:top w:val="none" w:sz="0" w:space="0" w:color="auto"/>
          <w:left w:val="none" w:sz="0" w:space="0" w:color="auto"/>
          <w:bottom w:val="none" w:sz="0" w:space="0" w:color="auto"/>
          <w:right w:val="none" w:sz="0" w:space="0" w:color="auto"/>
          <w:bar w:val="none" w:sz="0" w:color="auto"/>
        </w:pBdr>
        <w:spacing w:line="240" w:lineRule="auto"/>
        <w:jc w:val="center"/>
        <w:rPr>
          <w:rFonts w:ascii="Times New Roman" w:hAnsi="Times New Roman" w:cs="Times New Roman"/>
          <w:b/>
          <w:bCs/>
          <w:color w:val="auto"/>
          <w:u w:color="FF0000"/>
        </w:rPr>
      </w:pPr>
    </w:p>
    <w:p w14:paraId="03407B8D" w14:textId="68F4DDC8" w:rsidR="00180AFA" w:rsidRPr="00A3358F" w:rsidRDefault="009A7BCA" w:rsidP="00D23009">
      <w:pPr>
        <w:pStyle w:val="testo"/>
        <w:pBdr>
          <w:top w:val="none" w:sz="0" w:space="0" w:color="auto"/>
          <w:left w:val="none" w:sz="0" w:space="0" w:color="auto"/>
          <w:bottom w:val="none" w:sz="0" w:space="0" w:color="auto"/>
          <w:right w:val="none" w:sz="0" w:space="0" w:color="auto"/>
          <w:bar w:val="none" w:sz="0" w:color="auto"/>
        </w:pBdr>
        <w:spacing w:line="240" w:lineRule="auto"/>
        <w:jc w:val="center"/>
        <w:rPr>
          <w:rFonts w:ascii="Times New Roman" w:hAnsi="Times New Roman" w:cs="Times New Roman"/>
          <w:b/>
          <w:bCs/>
          <w:color w:val="auto"/>
        </w:rPr>
      </w:pPr>
      <w:r w:rsidRPr="00A3358F">
        <w:rPr>
          <w:rFonts w:ascii="Times New Roman" w:hAnsi="Times New Roman" w:cs="Times New Roman"/>
          <w:b/>
          <w:bCs/>
          <w:color w:val="auto"/>
          <w:u w:color="FF0000"/>
        </w:rPr>
        <w:t>R E N D E</w:t>
      </w:r>
      <w:r w:rsidR="00827AB1" w:rsidRPr="00A3358F">
        <w:rPr>
          <w:rFonts w:ascii="Times New Roman" w:hAnsi="Times New Roman" w:cs="Times New Roman"/>
          <w:b/>
          <w:bCs/>
          <w:color w:val="auto"/>
          <w:u w:color="FF0000"/>
        </w:rPr>
        <w:t xml:space="preserve"> </w:t>
      </w:r>
      <w:r w:rsidR="0064405A" w:rsidRPr="00A3358F">
        <w:rPr>
          <w:rFonts w:ascii="Times New Roman" w:hAnsi="Times New Roman" w:cs="Times New Roman"/>
          <w:b/>
          <w:bCs/>
          <w:color w:val="auto"/>
          <w:u w:color="FF0000"/>
        </w:rPr>
        <w:t xml:space="preserve">   </w:t>
      </w:r>
      <w:r w:rsidRPr="00A3358F">
        <w:rPr>
          <w:rFonts w:ascii="Times New Roman" w:hAnsi="Times New Roman" w:cs="Times New Roman"/>
          <w:b/>
          <w:bCs/>
          <w:color w:val="auto"/>
          <w:u w:color="FF0000"/>
        </w:rPr>
        <w:t>N O T O</w:t>
      </w:r>
    </w:p>
    <w:p w14:paraId="5BD08EDD" w14:textId="77777777" w:rsidR="00180AFA" w:rsidRPr="00AF5FDE" w:rsidRDefault="00180AFA" w:rsidP="00D23009">
      <w:pPr>
        <w:pStyle w:val="Paragrafoelenco"/>
        <w:numPr>
          <w:ilvl w:val="0"/>
          <w:numId w:val="6"/>
        </w:numPr>
        <w:pBdr>
          <w:top w:val="none" w:sz="0" w:space="0" w:color="auto"/>
          <w:left w:val="none" w:sz="0" w:space="0" w:color="auto"/>
          <w:bottom w:val="none" w:sz="0" w:space="0" w:color="auto"/>
          <w:right w:val="none" w:sz="0" w:space="0" w:color="auto"/>
        </w:pBdr>
        <w:ind w:left="0" w:firstLine="0"/>
        <w:jc w:val="both"/>
        <w:rPr>
          <w:rFonts w:hAnsi="Times New Roman" w:cs="Times New Roman"/>
          <w:color w:val="auto"/>
          <w:sz w:val="24"/>
          <w:szCs w:val="24"/>
        </w:rPr>
      </w:pPr>
      <w:r w:rsidRPr="00AF5FDE">
        <w:rPr>
          <w:rFonts w:hAnsi="Times New Roman" w:cs="Times New Roman"/>
          <w:color w:val="auto"/>
          <w:sz w:val="24"/>
          <w:szCs w:val="24"/>
        </w:rPr>
        <w:t>che la vendita avviene nello stato di fatto e di diritto in cui i beni si trovano (anche in relazione al testo unico di cui al decreto del Presidente della Repubblica 6 giugno 2001, n. 380) con tutte le eventuali pertinenze, accessioni, ragioni ed azioni, servitù attive e passive. La vendita è a corpo e non a misura. Eventuali differenze di misura non potranno dar luogo ad alcun risarcimento, indennità o riduzione del prezzo;</w:t>
      </w:r>
    </w:p>
    <w:p w14:paraId="6B05886E" w14:textId="77777777" w:rsidR="00180AFA" w:rsidRPr="00AF5FDE" w:rsidRDefault="00180AFA" w:rsidP="00D23009">
      <w:pPr>
        <w:pStyle w:val="Paragrafoelenco"/>
        <w:numPr>
          <w:ilvl w:val="0"/>
          <w:numId w:val="6"/>
        </w:numPr>
        <w:pBdr>
          <w:top w:val="none" w:sz="0" w:space="0" w:color="auto"/>
          <w:left w:val="none" w:sz="0" w:space="0" w:color="auto"/>
          <w:bottom w:val="none" w:sz="0" w:space="0" w:color="auto"/>
          <w:right w:val="none" w:sz="0" w:space="0" w:color="auto"/>
        </w:pBdr>
        <w:ind w:left="0" w:firstLine="0"/>
        <w:jc w:val="both"/>
        <w:rPr>
          <w:rFonts w:hAnsi="Times New Roman" w:cs="Times New Roman"/>
          <w:color w:val="auto"/>
          <w:sz w:val="24"/>
          <w:szCs w:val="24"/>
        </w:rPr>
      </w:pPr>
      <w:r w:rsidRPr="00AF5FDE">
        <w:rPr>
          <w:rFonts w:hAnsi="Times New Roman" w:cs="Times New Roman"/>
          <w:color w:val="auto"/>
          <w:sz w:val="24"/>
          <w:szCs w:val="24"/>
        </w:rPr>
        <w:t>che la vendita forzata non è soggetta alle norme concernenti la garanzia per vizi o mancanza di qualità, né potrà essere revocata per alcun motivo. Conseguentemente, l’esistenza di eventuali vizi, mancanza di qualità o difformità della cosa venduta, oneri di qualsiasi genere ivi compresi, ad esempio,  quelli urbanistici ovvero derivanti dalla eventuale necessità di adeguamento di impianti alle leggi vigenti, spese condominiali dell’anno in corso e dell’anno precedente non pagate dal debitore, per qualsiasi motivo non considerati, anche se occulti e comunque non evidenziati in perizia, non  potranno dar luogo ad alcun risarcimento, indennità o riduzione del prezzo, essendosi di ciò tenuto conto nella valutazione dei beni;</w:t>
      </w:r>
    </w:p>
    <w:p w14:paraId="4E4FD421" w14:textId="77777777" w:rsidR="00180AFA" w:rsidRPr="00AF5FDE" w:rsidRDefault="00180AFA" w:rsidP="00D23009">
      <w:pPr>
        <w:pStyle w:val="Paragrafoelenco"/>
        <w:numPr>
          <w:ilvl w:val="0"/>
          <w:numId w:val="6"/>
        </w:numPr>
        <w:pBdr>
          <w:top w:val="none" w:sz="0" w:space="0" w:color="auto"/>
          <w:left w:val="none" w:sz="0" w:space="0" w:color="auto"/>
          <w:bottom w:val="none" w:sz="0" w:space="0" w:color="auto"/>
          <w:right w:val="none" w:sz="0" w:space="0" w:color="auto"/>
        </w:pBdr>
        <w:ind w:left="0" w:firstLine="0"/>
        <w:jc w:val="both"/>
        <w:rPr>
          <w:rFonts w:hAnsi="Times New Roman" w:cs="Times New Roman"/>
          <w:color w:val="auto"/>
          <w:sz w:val="24"/>
          <w:szCs w:val="24"/>
        </w:rPr>
      </w:pPr>
      <w:r w:rsidRPr="00AF5FDE">
        <w:rPr>
          <w:rFonts w:hAnsi="Times New Roman" w:cs="Times New Roman"/>
          <w:color w:val="auto"/>
          <w:sz w:val="24"/>
          <w:szCs w:val="24"/>
        </w:rPr>
        <w:t xml:space="preserve">che per gli immobili realizzati in violazione della normativa urbanistico edilizia, l’aggiudicatario, potrà ricorrere, ove consentito, alla disciplina dell’art.40 della legge 28 febbraio 1985, n.47 come integrato e modificato dall’art.46 del D.P.R. 6 giugno 2001, n.380, purché </w:t>
      </w:r>
      <w:r w:rsidRPr="00AF5FDE">
        <w:rPr>
          <w:rFonts w:hAnsi="Times New Roman" w:cs="Times New Roman"/>
          <w:color w:val="auto"/>
          <w:sz w:val="24"/>
          <w:szCs w:val="24"/>
        </w:rPr>
        <w:lastRenderedPageBreak/>
        <w:t>presenti domanda di concessione o permesso in sanatoria entro 120 giorni dalla notifica del decreto di trasferimento;</w:t>
      </w:r>
    </w:p>
    <w:p w14:paraId="6789CCAE" w14:textId="77777777" w:rsidR="00180AFA" w:rsidRPr="00AF5FDE" w:rsidRDefault="00180AFA" w:rsidP="00D23009">
      <w:pPr>
        <w:pStyle w:val="Paragrafoelenco"/>
        <w:numPr>
          <w:ilvl w:val="0"/>
          <w:numId w:val="6"/>
        </w:numPr>
        <w:pBdr>
          <w:top w:val="none" w:sz="0" w:space="0" w:color="auto"/>
          <w:left w:val="none" w:sz="0" w:space="0" w:color="auto"/>
          <w:bottom w:val="none" w:sz="0" w:space="0" w:color="auto"/>
          <w:right w:val="none" w:sz="0" w:space="0" w:color="auto"/>
        </w:pBdr>
        <w:ind w:left="0" w:firstLine="0"/>
        <w:jc w:val="both"/>
        <w:rPr>
          <w:rFonts w:hAnsi="Times New Roman" w:cs="Times New Roman"/>
          <w:color w:val="auto"/>
          <w:sz w:val="24"/>
          <w:szCs w:val="24"/>
        </w:rPr>
      </w:pPr>
      <w:r w:rsidRPr="00AF5FDE">
        <w:rPr>
          <w:rFonts w:hAnsi="Times New Roman" w:cs="Times New Roman"/>
          <w:color w:val="auto"/>
          <w:sz w:val="24"/>
          <w:szCs w:val="24"/>
        </w:rPr>
        <w:t xml:space="preserve">che l’immobile viene venduto libero da iscrizioni ipotecarie e da trascrizioni di pignoramenti e sequestri civili che saranno cancellate a cura e spese della procedura; </w:t>
      </w:r>
    </w:p>
    <w:p w14:paraId="2C7E0F1F" w14:textId="7183B387" w:rsidR="008A1242" w:rsidRPr="008837A8" w:rsidRDefault="00180AFA" w:rsidP="00D23009">
      <w:pPr>
        <w:pStyle w:val="Paragrafoelenco"/>
        <w:numPr>
          <w:ilvl w:val="0"/>
          <w:numId w:val="6"/>
        </w:numPr>
        <w:pBdr>
          <w:top w:val="none" w:sz="0" w:space="0" w:color="auto"/>
          <w:left w:val="none" w:sz="0" w:space="0" w:color="auto"/>
          <w:bottom w:val="none" w:sz="0" w:space="0" w:color="auto"/>
          <w:right w:val="none" w:sz="0" w:space="0" w:color="auto"/>
        </w:pBdr>
        <w:ind w:left="0" w:firstLine="0"/>
        <w:jc w:val="both"/>
        <w:rPr>
          <w:rFonts w:hAnsi="Times New Roman" w:cs="Times New Roman"/>
          <w:color w:val="auto"/>
          <w:sz w:val="24"/>
          <w:szCs w:val="24"/>
        </w:rPr>
      </w:pPr>
      <w:bookmarkStart w:id="6" w:name="_Hlk43462026"/>
      <w:r w:rsidRPr="008837A8">
        <w:rPr>
          <w:rFonts w:hAnsi="Times New Roman" w:cs="Times New Roman"/>
          <w:color w:val="auto"/>
          <w:sz w:val="24"/>
          <w:szCs w:val="24"/>
        </w:rPr>
        <w:t xml:space="preserve">che l’aggiudicatario ha facoltà di esonerare il custode dall’attuazione dell’ordine di liberazione </w:t>
      </w:r>
      <w:r w:rsidR="0044083C">
        <w:rPr>
          <w:rFonts w:hAnsi="Times New Roman" w:cs="Times New Roman"/>
          <w:color w:val="auto"/>
          <w:sz w:val="24"/>
          <w:szCs w:val="24"/>
        </w:rPr>
        <w:t xml:space="preserve">già emesso in un momento antecedente all’aggiudicazione, </w:t>
      </w:r>
      <w:r w:rsidRPr="008837A8">
        <w:rPr>
          <w:rFonts w:hAnsi="Times New Roman" w:cs="Times New Roman"/>
          <w:color w:val="auto"/>
          <w:sz w:val="24"/>
          <w:szCs w:val="24"/>
        </w:rPr>
        <w:t xml:space="preserve">con dichiarazione da far pervenire a mezzo mail e/o PEC al custode in tempo utile; avvenuta l’aggiudicazione, l’ordine di liberazione, per il caso contemplato dall’art. 560, comma </w:t>
      </w:r>
      <w:r w:rsidR="006E0EE7">
        <w:rPr>
          <w:rFonts w:hAnsi="Times New Roman" w:cs="Times New Roman"/>
          <w:color w:val="auto"/>
          <w:sz w:val="24"/>
          <w:szCs w:val="24"/>
        </w:rPr>
        <w:t xml:space="preserve">3 </w:t>
      </w:r>
      <w:r w:rsidRPr="008837A8">
        <w:rPr>
          <w:rFonts w:hAnsi="Times New Roman" w:cs="Times New Roman"/>
          <w:color w:val="auto"/>
          <w:sz w:val="24"/>
          <w:szCs w:val="24"/>
        </w:rPr>
        <w:t>c.p.c., sarà emesso ed attuato a cura del custode a spese della procedura – salvo espresso esonero dell’aggiudicatario- da far pervenire al custode entro il termine previsto per il saldo prezzo. In caso di esonero, l’ingiunzione di rilascio</w:t>
      </w:r>
      <w:r w:rsidR="0044083C">
        <w:rPr>
          <w:rFonts w:hAnsi="Times New Roman" w:cs="Times New Roman"/>
          <w:color w:val="auto"/>
          <w:sz w:val="24"/>
          <w:szCs w:val="24"/>
        </w:rPr>
        <w:t xml:space="preserve"> </w:t>
      </w:r>
      <w:r w:rsidRPr="008837A8">
        <w:rPr>
          <w:rFonts w:hAnsi="Times New Roman" w:cs="Times New Roman"/>
          <w:color w:val="auto"/>
          <w:sz w:val="24"/>
          <w:szCs w:val="24"/>
        </w:rPr>
        <w:t>contenuta nel decreto di trasferimento, potrà essere eseguita esclusivamente nelle forme di cui all’art. 605 c.p.c. a cura e spese dell’aggiudicatario o dell’assegnatario</w:t>
      </w:r>
      <w:bookmarkEnd w:id="6"/>
      <w:r w:rsidR="0044083C">
        <w:rPr>
          <w:rFonts w:hAnsi="Times New Roman" w:cs="Times New Roman"/>
          <w:color w:val="auto"/>
          <w:sz w:val="24"/>
          <w:szCs w:val="24"/>
        </w:rPr>
        <w:t>;</w:t>
      </w:r>
    </w:p>
    <w:p w14:paraId="7B16DEEA" w14:textId="648B2B2A" w:rsidR="00180AFA" w:rsidRPr="00AF5FDE" w:rsidRDefault="00180AFA" w:rsidP="00D23009">
      <w:pPr>
        <w:pStyle w:val="Paragrafoelenco"/>
        <w:numPr>
          <w:ilvl w:val="0"/>
          <w:numId w:val="6"/>
        </w:numPr>
        <w:pBdr>
          <w:top w:val="none" w:sz="0" w:space="0" w:color="auto"/>
          <w:left w:val="none" w:sz="0" w:space="0" w:color="auto"/>
          <w:bottom w:val="none" w:sz="0" w:space="0" w:color="auto"/>
          <w:right w:val="none" w:sz="0" w:space="0" w:color="auto"/>
        </w:pBdr>
        <w:ind w:left="0" w:firstLine="0"/>
        <w:jc w:val="both"/>
        <w:rPr>
          <w:rFonts w:hAnsi="Times New Roman" w:cs="Times New Roman"/>
          <w:color w:val="auto"/>
          <w:sz w:val="24"/>
          <w:szCs w:val="24"/>
        </w:rPr>
      </w:pPr>
      <w:r w:rsidRPr="00AF5FDE">
        <w:rPr>
          <w:rFonts w:hAnsi="Times New Roman" w:cs="Times New Roman"/>
          <w:color w:val="auto"/>
          <w:sz w:val="24"/>
          <w:szCs w:val="24"/>
        </w:rPr>
        <w:t xml:space="preserve">che l’elaborato peritale relativo alla stima e valutazione degli immobili posti in vendita con la presente ordinanza sarà disponibile per la consultazione sul sito internet </w:t>
      </w:r>
      <w:r w:rsidRPr="00AF5FDE">
        <w:rPr>
          <w:rStyle w:val="Hyperlink0"/>
          <w:rFonts w:hAnsi="Times New Roman" w:cs="Times New Roman"/>
          <w:color w:val="auto"/>
          <w:sz w:val="24"/>
          <w:szCs w:val="24"/>
        </w:rPr>
        <w:t xml:space="preserve">dei gestori della </w:t>
      </w:r>
      <w:r w:rsidRPr="00AF5FDE">
        <w:rPr>
          <w:rFonts w:hAnsi="Times New Roman" w:cs="Times New Roman"/>
          <w:color w:val="auto"/>
          <w:sz w:val="24"/>
          <w:szCs w:val="24"/>
        </w:rPr>
        <w:t xml:space="preserve">pubblicità </w:t>
      </w:r>
      <w:r w:rsidRPr="00AF5FDE">
        <w:rPr>
          <w:rStyle w:val="Hyperlink0"/>
          <w:rFonts w:hAnsi="Times New Roman" w:cs="Times New Roman"/>
          <w:color w:val="auto"/>
          <w:sz w:val="24"/>
          <w:szCs w:val="24"/>
        </w:rPr>
        <w:t xml:space="preserve">e </w:t>
      </w:r>
      <w:r w:rsidR="00CF2747" w:rsidRPr="00AF5FDE">
        <w:rPr>
          <w:rStyle w:val="Hyperlink0"/>
          <w:rFonts w:hAnsi="Times New Roman" w:cs="Times New Roman"/>
          <w:color w:val="auto"/>
          <w:sz w:val="24"/>
          <w:szCs w:val="24"/>
        </w:rPr>
        <w:t>sul sito internet del Tribunale di Chieti</w:t>
      </w:r>
      <w:r w:rsidRPr="00AF5FDE">
        <w:rPr>
          <w:rFonts w:hAnsi="Times New Roman" w:cs="Times New Roman"/>
          <w:color w:val="auto"/>
          <w:sz w:val="24"/>
          <w:szCs w:val="24"/>
        </w:rPr>
        <w:t>;</w:t>
      </w:r>
    </w:p>
    <w:p w14:paraId="3772C23A" w14:textId="77777777" w:rsidR="00180AFA" w:rsidRPr="00AF5FDE" w:rsidRDefault="00180AFA" w:rsidP="00D23009">
      <w:pPr>
        <w:pStyle w:val="Paragrafoelenco"/>
        <w:numPr>
          <w:ilvl w:val="0"/>
          <w:numId w:val="6"/>
        </w:numPr>
        <w:pBdr>
          <w:top w:val="none" w:sz="0" w:space="0" w:color="auto"/>
          <w:left w:val="none" w:sz="0" w:space="0" w:color="auto"/>
          <w:bottom w:val="none" w:sz="0" w:space="0" w:color="auto"/>
          <w:right w:val="none" w:sz="0" w:space="0" w:color="auto"/>
        </w:pBdr>
        <w:ind w:left="0" w:firstLine="0"/>
        <w:jc w:val="both"/>
        <w:rPr>
          <w:rFonts w:hAnsi="Times New Roman" w:cs="Times New Roman"/>
          <w:color w:val="auto"/>
          <w:sz w:val="24"/>
          <w:szCs w:val="24"/>
        </w:rPr>
      </w:pPr>
      <w:r w:rsidRPr="00AF5FDE">
        <w:rPr>
          <w:rFonts w:hAnsi="Times New Roman" w:cs="Times New Roman"/>
          <w:color w:val="auto"/>
          <w:sz w:val="24"/>
          <w:szCs w:val="24"/>
        </w:rPr>
        <w:t>che la partecipazione alle vendite giudiziarie non esonera gli offerenti dal compiere le visure ipotecarie e catastali e dall’accertare il regime fiscale applicabile all’acquisto e l’eventuale applicazione dell’IVA;</w:t>
      </w:r>
    </w:p>
    <w:p w14:paraId="4891F16E" w14:textId="319E22D8" w:rsidR="00180AFA" w:rsidRPr="00AF5FDE" w:rsidRDefault="00180AFA" w:rsidP="00D23009">
      <w:pPr>
        <w:pStyle w:val="Paragrafoelenco"/>
        <w:numPr>
          <w:ilvl w:val="0"/>
          <w:numId w:val="6"/>
        </w:numPr>
        <w:pBdr>
          <w:top w:val="none" w:sz="0" w:space="0" w:color="auto"/>
          <w:left w:val="none" w:sz="0" w:space="0" w:color="auto"/>
          <w:bottom w:val="none" w:sz="0" w:space="0" w:color="auto"/>
          <w:right w:val="none" w:sz="0" w:space="0" w:color="auto"/>
        </w:pBdr>
        <w:ind w:left="0" w:firstLine="0"/>
        <w:jc w:val="both"/>
        <w:rPr>
          <w:rFonts w:hAnsi="Times New Roman" w:cs="Times New Roman"/>
          <w:color w:val="auto"/>
          <w:sz w:val="24"/>
          <w:szCs w:val="24"/>
        </w:rPr>
      </w:pPr>
      <w:r w:rsidRPr="00AF5FDE">
        <w:rPr>
          <w:rFonts w:hAnsi="Times New Roman" w:cs="Times New Roman"/>
          <w:color w:val="auto"/>
          <w:sz w:val="24"/>
          <w:szCs w:val="24"/>
        </w:rPr>
        <w:t xml:space="preserve">che maggiori informazioni, anche relative alle generalità del soggetto passivo della procedura esecutiva, possono essere fornite dal </w:t>
      </w:r>
      <w:r w:rsidR="0050169F" w:rsidRPr="00AF5FDE">
        <w:rPr>
          <w:rFonts w:hAnsi="Times New Roman" w:cs="Times New Roman"/>
          <w:color w:val="auto"/>
          <w:sz w:val="24"/>
          <w:szCs w:val="24"/>
        </w:rPr>
        <w:t xml:space="preserve">delegato </w:t>
      </w:r>
      <w:r w:rsidRPr="00AF5FDE">
        <w:rPr>
          <w:rFonts w:hAnsi="Times New Roman" w:cs="Times New Roman"/>
          <w:color w:val="auto"/>
          <w:sz w:val="24"/>
          <w:szCs w:val="24"/>
        </w:rPr>
        <w:t>a chiunque vi abbia interesse;</w:t>
      </w:r>
    </w:p>
    <w:p w14:paraId="21E7D1F1" w14:textId="77777777" w:rsidR="0064405A" w:rsidRPr="00A3358F" w:rsidRDefault="009A7BCA" w:rsidP="00D23009">
      <w:pPr>
        <w:pStyle w:val="testo"/>
        <w:pBdr>
          <w:top w:val="none" w:sz="0" w:space="0" w:color="auto"/>
          <w:left w:val="none" w:sz="0" w:space="0" w:color="auto"/>
          <w:bottom w:val="none" w:sz="0" w:space="0" w:color="auto"/>
          <w:right w:val="none" w:sz="0" w:space="0" w:color="auto"/>
          <w:bar w:val="none" w:sz="0" w:color="auto"/>
        </w:pBdr>
        <w:spacing w:after="120" w:line="240" w:lineRule="auto"/>
        <w:jc w:val="center"/>
        <w:rPr>
          <w:rFonts w:ascii="Times New Roman" w:hAnsi="Times New Roman" w:cs="Times New Roman"/>
          <w:b/>
          <w:bCs/>
          <w:color w:val="auto"/>
        </w:rPr>
      </w:pPr>
      <w:r w:rsidRPr="008837A8">
        <w:rPr>
          <w:rFonts w:ascii="Times New Roman" w:hAnsi="Times New Roman" w:cs="Times New Roman"/>
          <w:b/>
          <w:bCs/>
          <w:color w:val="auto"/>
        </w:rPr>
        <w:t xml:space="preserve">A V </w:t>
      </w:r>
      <w:proofErr w:type="spellStart"/>
      <w:r w:rsidRPr="008837A8">
        <w:rPr>
          <w:rFonts w:ascii="Times New Roman" w:hAnsi="Times New Roman" w:cs="Times New Roman"/>
          <w:b/>
          <w:bCs/>
          <w:color w:val="auto"/>
        </w:rPr>
        <w:t>V</w:t>
      </w:r>
      <w:proofErr w:type="spellEnd"/>
      <w:r w:rsidRPr="008837A8">
        <w:rPr>
          <w:rFonts w:ascii="Times New Roman" w:hAnsi="Times New Roman" w:cs="Times New Roman"/>
          <w:b/>
          <w:bCs/>
          <w:color w:val="auto"/>
        </w:rPr>
        <w:t xml:space="preserve"> E R T E</w:t>
      </w:r>
    </w:p>
    <w:p w14:paraId="556DE13E" w14:textId="77777777" w:rsidR="00B00445" w:rsidRPr="00AF5FDE" w:rsidRDefault="00B00445" w:rsidP="00D23009">
      <w:pPr>
        <w:pStyle w:val="paragrafetto"/>
        <w:pBdr>
          <w:top w:val="none" w:sz="0" w:space="0" w:color="auto"/>
          <w:left w:val="none" w:sz="0" w:space="0" w:color="auto"/>
          <w:bottom w:val="none" w:sz="0" w:space="0" w:color="auto"/>
          <w:right w:val="none" w:sz="0" w:space="0" w:color="auto"/>
          <w:bar w:val="none" w:sz="0" w:color="auto"/>
        </w:pBdr>
        <w:jc w:val="both"/>
        <w:rPr>
          <w:rFonts w:ascii="Times New Roman" w:hAnsi="Times New Roman" w:cs="Times New Roman"/>
          <w:color w:val="auto"/>
          <w:sz w:val="24"/>
          <w:szCs w:val="24"/>
        </w:rPr>
      </w:pPr>
      <w:r w:rsidRPr="00AF5FDE">
        <w:rPr>
          <w:rFonts w:ascii="Times New Roman" w:hAnsi="Times New Roman" w:cs="Times New Roman"/>
          <w:color w:val="auto"/>
          <w:sz w:val="24"/>
          <w:szCs w:val="24"/>
        </w:rPr>
        <w:t xml:space="preserve">a) </w:t>
      </w:r>
      <w:r w:rsidR="009A7BCA" w:rsidRPr="00AF5FDE">
        <w:rPr>
          <w:rFonts w:ascii="Times New Roman" w:hAnsi="Times New Roman" w:cs="Times New Roman"/>
          <w:color w:val="auto"/>
          <w:sz w:val="24"/>
          <w:szCs w:val="24"/>
        </w:rPr>
        <w:t xml:space="preserve">che in base a quanto disposto dall’art.624 </w:t>
      </w:r>
      <w:r w:rsidR="009A7BCA" w:rsidRPr="00AF5FDE">
        <w:rPr>
          <w:rFonts w:ascii="Times New Roman" w:hAnsi="Times New Roman" w:cs="Times New Roman"/>
          <w:iCs/>
          <w:color w:val="auto"/>
          <w:sz w:val="24"/>
          <w:szCs w:val="24"/>
        </w:rPr>
        <w:t>bis</w:t>
      </w:r>
      <w:r w:rsidR="009A7BCA" w:rsidRPr="00AF5FDE">
        <w:rPr>
          <w:rFonts w:ascii="Times New Roman" w:hAnsi="Times New Roman" w:cs="Times New Roman"/>
          <w:color w:val="auto"/>
          <w:sz w:val="24"/>
          <w:szCs w:val="24"/>
        </w:rPr>
        <w:t xml:space="preserve"> c.p.c., il Giudice dell’esecuzione, può, sentito il debitore, sospendere, per una sola volta, il processo fino a ventiquattro mesi, su istanza di tutti i creditori muniti di titolo esecutivo. L’istanza può essere proposta fino a venti giorni prima della scadenza del termine per il deposito delle offerte d’acquisito nel caso di vendita senza incanto, o fino a quindici giorni prima dell’incanto;</w:t>
      </w:r>
    </w:p>
    <w:p w14:paraId="7366E76E" w14:textId="77777777" w:rsidR="009A7BCA" w:rsidRPr="00AF5FDE" w:rsidRDefault="00B00445" w:rsidP="00D23009">
      <w:pPr>
        <w:pStyle w:val="testo"/>
        <w:pBdr>
          <w:top w:val="none" w:sz="0" w:space="0" w:color="auto"/>
          <w:left w:val="none" w:sz="0" w:space="0" w:color="auto"/>
          <w:bottom w:val="none" w:sz="0" w:space="0" w:color="auto"/>
          <w:right w:val="none" w:sz="0" w:space="0" w:color="auto"/>
          <w:bar w:val="none" w:sz="0" w:color="auto"/>
        </w:pBdr>
        <w:spacing w:after="240" w:line="240" w:lineRule="auto"/>
        <w:rPr>
          <w:rFonts w:ascii="Times New Roman" w:hAnsi="Times New Roman" w:cs="Times New Roman"/>
          <w:color w:val="auto"/>
        </w:rPr>
      </w:pPr>
      <w:r w:rsidRPr="00AF5FDE">
        <w:rPr>
          <w:rFonts w:ascii="Times New Roman" w:hAnsi="Times New Roman" w:cs="Times New Roman"/>
          <w:color w:val="auto"/>
        </w:rPr>
        <w:t xml:space="preserve">b) </w:t>
      </w:r>
      <w:r w:rsidR="009A7BCA" w:rsidRPr="00AF5FDE">
        <w:rPr>
          <w:rFonts w:ascii="Times New Roman" w:hAnsi="Times New Roman" w:cs="Times New Roman"/>
          <w:color w:val="auto"/>
        </w:rPr>
        <w:t xml:space="preserve">che, in base a quanto disposto dall’art.161 </w:t>
      </w:r>
      <w:r w:rsidR="009A7BCA" w:rsidRPr="00AF5FDE">
        <w:rPr>
          <w:rFonts w:ascii="Times New Roman" w:hAnsi="Times New Roman" w:cs="Times New Roman"/>
          <w:iCs/>
          <w:color w:val="auto"/>
        </w:rPr>
        <w:t xml:space="preserve">bis </w:t>
      </w:r>
      <w:r w:rsidR="009A7BCA" w:rsidRPr="00AF5FDE">
        <w:rPr>
          <w:rFonts w:ascii="Times New Roman" w:hAnsi="Times New Roman" w:cs="Times New Roman"/>
          <w:color w:val="auto"/>
        </w:rPr>
        <w:t>disp.</w:t>
      </w:r>
      <w:r w:rsidRPr="00AF5FDE">
        <w:rPr>
          <w:rFonts w:ascii="Times New Roman" w:hAnsi="Times New Roman" w:cs="Times New Roman"/>
          <w:color w:val="auto"/>
        </w:rPr>
        <w:t xml:space="preserve"> </w:t>
      </w:r>
      <w:r w:rsidR="009A7BCA" w:rsidRPr="00AF5FDE">
        <w:rPr>
          <w:rFonts w:ascii="Times New Roman" w:hAnsi="Times New Roman" w:cs="Times New Roman"/>
          <w:color w:val="auto"/>
        </w:rPr>
        <w:t>att.</w:t>
      </w:r>
      <w:r w:rsidRPr="00AF5FDE">
        <w:rPr>
          <w:rFonts w:ascii="Times New Roman" w:hAnsi="Times New Roman" w:cs="Times New Roman"/>
          <w:color w:val="auto"/>
        </w:rPr>
        <w:t xml:space="preserve"> </w:t>
      </w:r>
      <w:r w:rsidR="009A7BCA" w:rsidRPr="00AF5FDE">
        <w:rPr>
          <w:rFonts w:ascii="Times New Roman" w:hAnsi="Times New Roman" w:cs="Times New Roman"/>
          <w:color w:val="auto"/>
        </w:rPr>
        <w:t xml:space="preserve">c.p.c., il rinvio della vendita può essere disposto solo con il consenso dei creditori e degli offerenti che abbiano prestato cauzione ai sensi </w:t>
      </w:r>
      <w:r w:rsidRPr="00AF5FDE">
        <w:rPr>
          <w:rFonts w:ascii="Times New Roman" w:hAnsi="Times New Roman" w:cs="Times New Roman"/>
          <w:color w:val="auto"/>
        </w:rPr>
        <w:t>degli articoli 571 e 580 c.p.c.</w:t>
      </w:r>
    </w:p>
    <w:p w14:paraId="4DC953FB" w14:textId="77777777" w:rsidR="00B00445" w:rsidRPr="00A3358F" w:rsidRDefault="00CE3B8A" w:rsidP="00D23009">
      <w:pPr>
        <w:pStyle w:val="testo"/>
        <w:pBdr>
          <w:top w:val="none" w:sz="0" w:space="0" w:color="auto"/>
          <w:left w:val="none" w:sz="0" w:space="0" w:color="auto"/>
          <w:bottom w:val="none" w:sz="0" w:space="0" w:color="auto"/>
          <w:right w:val="none" w:sz="0" w:space="0" w:color="auto"/>
          <w:bar w:val="none" w:sz="0" w:color="auto"/>
        </w:pBdr>
        <w:spacing w:after="120" w:line="240" w:lineRule="auto"/>
        <w:jc w:val="center"/>
        <w:rPr>
          <w:rFonts w:ascii="Times New Roman" w:hAnsi="Times New Roman" w:cs="Times New Roman"/>
          <w:b/>
          <w:bCs/>
          <w:color w:val="auto"/>
        </w:rPr>
      </w:pPr>
      <w:r w:rsidRPr="00A3358F">
        <w:rPr>
          <w:rFonts w:ascii="Times New Roman" w:hAnsi="Times New Roman" w:cs="Times New Roman"/>
          <w:b/>
          <w:bCs/>
          <w:color w:val="auto"/>
        </w:rPr>
        <w:t>I</w:t>
      </w:r>
      <w:r w:rsidR="00B00445" w:rsidRPr="00A3358F">
        <w:rPr>
          <w:rFonts w:ascii="Times New Roman" w:hAnsi="Times New Roman" w:cs="Times New Roman"/>
          <w:b/>
          <w:bCs/>
          <w:color w:val="auto"/>
        </w:rPr>
        <w:t xml:space="preserve"> N F O R M A</w:t>
      </w:r>
    </w:p>
    <w:p w14:paraId="3FA7A91D" w14:textId="23A0CFB4" w:rsidR="004A7DDB" w:rsidRPr="00AF5FDE" w:rsidRDefault="00CE3B8A" w:rsidP="00D23009">
      <w:pPr>
        <w:pStyle w:val="testo"/>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r w:rsidRPr="00AF5FDE">
        <w:rPr>
          <w:rFonts w:ascii="Times New Roman" w:hAnsi="Times New Roman" w:cs="Times New Roman"/>
          <w:color w:val="auto"/>
        </w:rPr>
        <w:t>gli offerenti che, per partecipare alle vendite giudiziarie, non è necessaria alcuna forma di intermediazione e che, eventuali chiarimenti e delucidazioni, potranno essere richiest</w:t>
      </w:r>
      <w:r w:rsidR="00A6052E">
        <w:rPr>
          <w:rFonts w:ascii="Times New Roman" w:hAnsi="Times New Roman" w:cs="Times New Roman"/>
          <w:color w:val="auto"/>
        </w:rPr>
        <w:t>i</w:t>
      </w:r>
      <w:r w:rsidRPr="00AF5FDE">
        <w:rPr>
          <w:rFonts w:ascii="Times New Roman" w:hAnsi="Times New Roman" w:cs="Times New Roman"/>
          <w:color w:val="auto"/>
        </w:rPr>
        <w:t xml:space="preserve"> al custode giudiziario, al delegato alla vendita ed al gestore della vendita; </w:t>
      </w:r>
    </w:p>
    <w:p w14:paraId="1E0F8AB7" w14:textId="77777777" w:rsidR="004A7DDB" w:rsidRPr="00AF5FDE" w:rsidRDefault="004A7DDB" w:rsidP="00D23009">
      <w:pPr>
        <w:pStyle w:val="testo"/>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p>
    <w:p w14:paraId="55494567" w14:textId="126CF048" w:rsidR="0014300F" w:rsidRPr="00AF5FDE" w:rsidRDefault="00CF2747" w:rsidP="00D23009">
      <w:pPr>
        <w:pStyle w:val="testo"/>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color w:val="auto"/>
        </w:rPr>
      </w:pPr>
      <w:r w:rsidRPr="00AF5FDE">
        <w:rPr>
          <w:rFonts w:ascii="Times New Roman" w:hAnsi="Times New Roman" w:cs="Times New Roman"/>
          <w:color w:val="auto"/>
        </w:rPr>
        <w:t>Chieti</w:t>
      </w:r>
      <w:r w:rsidR="008474C2" w:rsidRPr="00AF5FDE">
        <w:rPr>
          <w:rFonts w:ascii="Times New Roman" w:hAnsi="Times New Roman" w:cs="Times New Roman"/>
          <w:color w:val="auto"/>
        </w:rPr>
        <w:t>, ………………………….</w:t>
      </w:r>
    </w:p>
    <w:p w14:paraId="76F85FB9" w14:textId="77777777" w:rsidR="006A34DB" w:rsidRPr="00AF5FDE" w:rsidRDefault="008474C2" w:rsidP="00D23009">
      <w:pPr>
        <w:pStyle w:val="testo"/>
        <w:pBdr>
          <w:top w:val="none" w:sz="0" w:space="0" w:color="auto"/>
          <w:left w:val="none" w:sz="0" w:space="0" w:color="auto"/>
          <w:bottom w:val="none" w:sz="0" w:space="0" w:color="auto"/>
          <w:right w:val="none" w:sz="0" w:space="0" w:color="auto"/>
          <w:bar w:val="none" w:sz="0" w:color="auto"/>
        </w:pBdr>
        <w:spacing w:line="240" w:lineRule="auto"/>
        <w:jc w:val="right"/>
        <w:rPr>
          <w:rFonts w:ascii="Times New Roman" w:hAnsi="Times New Roman" w:cs="Times New Roman"/>
          <w:color w:val="auto"/>
        </w:rPr>
      </w:pPr>
      <w:r w:rsidRPr="00AF5FDE">
        <w:rPr>
          <w:rFonts w:ascii="Times New Roman" w:hAnsi="Times New Roman" w:cs="Times New Roman"/>
          <w:color w:val="auto"/>
        </w:rPr>
        <w:t>Il Professionista Delegato</w:t>
      </w:r>
    </w:p>
    <w:p w14:paraId="317D3E35" w14:textId="77777777" w:rsidR="008474C2" w:rsidRPr="00AF5FDE" w:rsidRDefault="006A34DB" w:rsidP="00D23009">
      <w:pPr>
        <w:jc w:val="right"/>
      </w:pPr>
      <w:r w:rsidRPr="00AF5FDE">
        <w:t>………………………….</w:t>
      </w:r>
    </w:p>
    <w:sectPr w:rsidR="008474C2" w:rsidRPr="00AF5FDE" w:rsidSect="0014300F">
      <w:footerReference w:type="default" r:id="rId15"/>
      <w:pgSz w:w="11906" w:h="16838"/>
      <w:pgMar w:top="1418" w:right="1134" w:bottom="851" w:left="1418" w:header="709" w:footer="709" w:gutter="0"/>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EC6974" w14:textId="77777777" w:rsidR="0005464A" w:rsidRDefault="0005464A">
      <w:r>
        <w:separator/>
      </w:r>
    </w:p>
  </w:endnote>
  <w:endnote w:type="continuationSeparator" w:id="0">
    <w:p w14:paraId="26861E2D" w14:textId="77777777" w:rsidR="0005464A" w:rsidRDefault="000546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Bold">
    <w:altName w:val="Times New Roman"/>
    <w:panose1 w:val="00000000000000000000"/>
    <w:charset w:val="00"/>
    <w:family w:val="roman"/>
    <w:notTrueType/>
    <w:pitch w:val="variable"/>
    <w:sig w:usb0="00000003" w:usb1="00000000" w:usb2="00000000" w:usb3="00000000" w:csb0="00000001" w:csb1="00000000"/>
  </w:font>
  <w:font w:name="Helvetica 53 Extended">
    <w:altName w:val="Times New Roman"/>
    <w:panose1 w:val="00000000000000000000"/>
    <w:charset w:val="00"/>
    <w:family w:val="auto"/>
    <w:notTrueType/>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Helvetica 47 Light Condensed">
    <w:altName w:val="Times New Roman"/>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Neue Bold Condensed">
    <w:altName w:val="Arial"/>
    <w:panose1 w:val="00000000000000000000"/>
    <w:charset w:val="00"/>
    <w:family w:val="auto"/>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A10731" w14:textId="77777777" w:rsidR="008474C2" w:rsidRDefault="008474C2" w:rsidP="00E12E63">
    <w:pPr>
      <w:pStyle w:val="Pidipagina"/>
      <w:framePr w:wrap="auto" w:vAnchor="text" w:hAnchor="margin" w:xAlign="right" w:y="1"/>
      <w:rPr>
        <w:sz w:val="18"/>
        <w:szCs w:val="18"/>
      </w:rPr>
    </w:pPr>
    <w:r>
      <w:rPr>
        <w:sz w:val="18"/>
        <w:szCs w:val="18"/>
      </w:rPr>
      <w:tab/>
    </w:r>
    <w:r>
      <w:rPr>
        <w:sz w:val="18"/>
        <w:szCs w:val="18"/>
      </w:rPr>
      <w:fldChar w:fldCharType="begin"/>
    </w:r>
    <w:r>
      <w:rPr>
        <w:sz w:val="18"/>
        <w:szCs w:val="18"/>
      </w:rPr>
      <w:instrText xml:space="preserve"> PAGE    \* MERGEFORMAT </w:instrText>
    </w:r>
    <w:r>
      <w:rPr>
        <w:sz w:val="18"/>
        <w:szCs w:val="18"/>
      </w:rPr>
      <w:fldChar w:fldCharType="separate"/>
    </w:r>
    <w:r w:rsidR="000408D6">
      <w:rPr>
        <w:noProof/>
        <w:sz w:val="18"/>
        <w:szCs w:val="18"/>
      </w:rPr>
      <w:t>11</w:t>
    </w:r>
    <w:r>
      <w:rPr>
        <w:sz w:val="18"/>
        <w:szCs w:val="18"/>
      </w:rPr>
      <w:fldChar w:fldCharType="end"/>
    </w:r>
  </w:p>
  <w:p w14:paraId="679DA2F0" w14:textId="77777777" w:rsidR="008474C2" w:rsidRDefault="008474C2" w:rsidP="00E12E63">
    <w:pPr>
      <w:pStyle w:val="Pidipagina"/>
      <w:framePr w:wrap="auto" w:vAnchor="text" w:hAnchor="margin" w:xAlign="right" w:y="1"/>
    </w:pPr>
  </w:p>
  <w:p w14:paraId="2580BD9C" w14:textId="77777777" w:rsidR="008474C2" w:rsidRDefault="008474C2" w:rsidP="008E7F30">
    <w:pPr>
      <w:pStyle w:val="Pidipagina"/>
      <w:framePr w:wrap="auto" w:vAnchor="text" w:hAnchor="margin" w:xAlign="right" w:y="1"/>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7638BC" w14:textId="77777777" w:rsidR="0005464A" w:rsidRDefault="0005464A">
      <w:r>
        <w:separator/>
      </w:r>
    </w:p>
  </w:footnote>
  <w:footnote w:type="continuationSeparator" w:id="0">
    <w:p w14:paraId="2818A11F" w14:textId="77777777" w:rsidR="0005464A" w:rsidRDefault="0005464A">
      <w:r>
        <w:continuationSeparator/>
      </w:r>
    </w:p>
  </w:footnote>
  <w:footnote w:id="1">
    <w:p w14:paraId="1383FB6F" w14:textId="77777777" w:rsidR="00A3453B" w:rsidRDefault="00E92146" w:rsidP="00E92146">
      <w:pPr>
        <w:pStyle w:val="Testonotaapidipagina"/>
        <w:pBdr>
          <w:top w:val="none" w:sz="0" w:space="0" w:color="auto"/>
          <w:left w:val="none" w:sz="0" w:space="0" w:color="auto"/>
          <w:bottom w:val="none" w:sz="0" w:space="0" w:color="auto"/>
          <w:right w:val="none" w:sz="0" w:space="0" w:color="auto"/>
        </w:pBdr>
        <w:jc w:val="both"/>
      </w:pPr>
      <w:r w:rsidRPr="002C3E78">
        <w:rPr>
          <w:rStyle w:val="Rimandonotaapidipagina"/>
          <w:color w:val="auto"/>
        </w:rPr>
        <w:footnoteRef/>
      </w:r>
      <w:r w:rsidRPr="002C3E78">
        <w:rPr>
          <w:color w:val="auto"/>
        </w:rPr>
        <w:t xml:space="preserve"> </w:t>
      </w:r>
      <w:bookmarkStart w:id="0" w:name="_Hlk220405223"/>
      <w:r w:rsidRPr="002C3E78">
        <w:rPr>
          <w:color w:val="auto"/>
        </w:rPr>
        <w:t xml:space="preserve">Il pagamento del bollo potrà essere effettuato solo con modalità telematica, a mezzo bonifico o carta di credito, accedendo all’area “Pagamento di bolli digitali” sul Portale dei Servizi Telematici, all’indirizzo </w:t>
      </w:r>
      <w:hyperlink r:id="rId1" w:history="1">
        <w:r w:rsidRPr="002C3E78">
          <w:rPr>
            <w:rStyle w:val="Collegamentoipertestuale"/>
            <w:color w:val="auto"/>
            <w:u w:val="none"/>
          </w:rPr>
          <w:t>https://pst.giustizia.it</w:t>
        </w:r>
      </w:hyperlink>
      <w:r w:rsidRPr="002C3E78">
        <w:rPr>
          <w:color w:val="auto"/>
        </w:rPr>
        <w:t>.</w:t>
      </w:r>
      <w:bookmarkEnd w:id="0"/>
    </w:p>
  </w:footnote>
  <w:footnote w:id="2">
    <w:p w14:paraId="49519416" w14:textId="77777777" w:rsidR="00A3453B" w:rsidRDefault="00E92146" w:rsidP="00961E5C">
      <w:pPr>
        <w:pStyle w:val="Testonotaapidipagina"/>
        <w:pBdr>
          <w:top w:val="none" w:sz="0" w:space="0" w:color="auto"/>
          <w:left w:val="none" w:sz="0" w:space="0" w:color="auto"/>
          <w:bottom w:val="none" w:sz="0" w:space="0" w:color="auto"/>
          <w:right w:val="none" w:sz="0" w:space="0" w:color="auto"/>
        </w:pBdr>
        <w:spacing w:after="120"/>
        <w:jc w:val="both"/>
      </w:pPr>
      <w:r w:rsidRPr="002C3E78">
        <w:rPr>
          <w:rStyle w:val="Rimandonotaapidipagina"/>
          <w:color w:val="auto"/>
        </w:rPr>
        <w:footnoteRef/>
      </w:r>
      <w:r w:rsidRPr="002C3E78">
        <w:rPr>
          <w:color w:val="auto"/>
        </w:rPr>
        <w:t xml:space="preserve"> Detta modalità di trasmissione dell’offerta sarà operativa una volta che saranno eseguite a cura del Ministero della giustizia le formalità di cui all’art. 13, comma 4, D.M. n. 32/15;</w:t>
      </w:r>
    </w:p>
  </w:footnote>
  <w:footnote w:id="3">
    <w:p w14:paraId="0BF08C88" w14:textId="77777777" w:rsidR="00A3453B" w:rsidRDefault="00E92146" w:rsidP="00E92146">
      <w:pPr>
        <w:pStyle w:val="Testonotaapidipagina"/>
        <w:pBdr>
          <w:top w:val="none" w:sz="0" w:space="0" w:color="auto"/>
          <w:left w:val="none" w:sz="0" w:space="0" w:color="auto"/>
          <w:bottom w:val="none" w:sz="0" w:space="0" w:color="auto"/>
          <w:right w:val="none" w:sz="0" w:space="0" w:color="auto"/>
        </w:pBdr>
        <w:jc w:val="both"/>
      </w:pPr>
      <w:r w:rsidRPr="002C3E78">
        <w:rPr>
          <w:rStyle w:val="Rimandonotaapidipagina"/>
          <w:color w:val="auto"/>
        </w:rPr>
        <w:footnoteRef/>
      </w:r>
      <w:r w:rsidRPr="002C3E78">
        <w:rPr>
          <w:color w:val="auto"/>
        </w:rPr>
        <w:t xml:space="preserve"> </w:t>
      </w:r>
      <w:r w:rsidRPr="002C3E78">
        <w:rPr>
          <w:b/>
          <w:color w:val="auto"/>
        </w:rPr>
        <w:t>Sia la casella di Posta Elettronica Certificata che il recapito di telefonia mobile devono appartenere all’offerente o al procuratore legale depositante</w:t>
      </w:r>
      <w:r w:rsidRPr="002C3E78">
        <w:rPr>
          <w:color w:val="auto"/>
        </w:rPr>
        <w:t>.</w:t>
      </w:r>
    </w:p>
  </w:footnote>
  <w:footnote w:id="4">
    <w:p w14:paraId="264BE4F8" w14:textId="77777777" w:rsidR="00A3453B" w:rsidRDefault="00405D2C" w:rsidP="00405D2C">
      <w:pPr>
        <w:pStyle w:val="Testonotaapidipagina"/>
        <w:pBdr>
          <w:top w:val="none" w:sz="0" w:space="0" w:color="auto"/>
          <w:left w:val="none" w:sz="0" w:space="0" w:color="auto"/>
          <w:bottom w:val="none" w:sz="0" w:space="0" w:color="auto"/>
          <w:right w:val="none" w:sz="0" w:space="0" w:color="auto"/>
        </w:pBdr>
        <w:jc w:val="both"/>
      </w:pPr>
      <w:r w:rsidRPr="00EE4089">
        <w:rPr>
          <w:rStyle w:val="Rimandonotaapidipagina"/>
          <w:color w:val="auto"/>
        </w:rPr>
        <w:footnoteRef/>
      </w:r>
      <w:r w:rsidRPr="00EE4089">
        <w:rPr>
          <w:color w:val="auto"/>
        </w:rPr>
        <w:t xml:space="preserve"> La mancata allegazione della ricevuta telematica del pagamento del bollo non determina l’inammissibilità dell’offerta ma l’avvio delle procedure di recupero coattivo.</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4108C"/>
    <w:multiLevelType w:val="hybridMultilevel"/>
    <w:tmpl w:val="0C660430"/>
    <w:lvl w:ilvl="0" w:tplc="EDC2B040">
      <w:numFmt w:val="bullet"/>
      <w:lvlText w:val="-"/>
      <w:lvlJc w:val="left"/>
      <w:pPr>
        <w:ind w:left="112" w:hanging="179"/>
      </w:pPr>
      <w:rPr>
        <w:rFonts w:ascii="Times New Roman" w:eastAsia="Times New Roman" w:hAnsi="Times New Roman" w:hint="default"/>
        <w:w w:val="100"/>
        <w:sz w:val="22"/>
      </w:rPr>
    </w:lvl>
    <w:lvl w:ilvl="1" w:tplc="192E4BC0">
      <w:numFmt w:val="bullet"/>
      <w:lvlText w:val="•"/>
      <w:lvlJc w:val="left"/>
      <w:pPr>
        <w:ind w:left="1094" w:hanging="179"/>
      </w:pPr>
      <w:rPr>
        <w:rFonts w:hint="default"/>
      </w:rPr>
    </w:lvl>
    <w:lvl w:ilvl="2" w:tplc="586A69DE">
      <w:numFmt w:val="bullet"/>
      <w:lvlText w:val="•"/>
      <w:lvlJc w:val="left"/>
      <w:pPr>
        <w:ind w:left="2069" w:hanging="179"/>
      </w:pPr>
      <w:rPr>
        <w:rFonts w:hint="default"/>
      </w:rPr>
    </w:lvl>
    <w:lvl w:ilvl="3" w:tplc="E7C06340">
      <w:numFmt w:val="bullet"/>
      <w:lvlText w:val="•"/>
      <w:lvlJc w:val="left"/>
      <w:pPr>
        <w:ind w:left="3043" w:hanging="179"/>
      </w:pPr>
      <w:rPr>
        <w:rFonts w:hint="default"/>
      </w:rPr>
    </w:lvl>
    <w:lvl w:ilvl="4" w:tplc="27703BDA">
      <w:numFmt w:val="bullet"/>
      <w:lvlText w:val="•"/>
      <w:lvlJc w:val="left"/>
      <w:pPr>
        <w:ind w:left="4018" w:hanging="179"/>
      </w:pPr>
      <w:rPr>
        <w:rFonts w:hint="default"/>
      </w:rPr>
    </w:lvl>
    <w:lvl w:ilvl="5" w:tplc="6F9652D2">
      <w:numFmt w:val="bullet"/>
      <w:lvlText w:val="•"/>
      <w:lvlJc w:val="left"/>
      <w:pPr>
        <w:ind w:left="4993" w:hanging="179"/>
      </w:pPr>
      <w:rPr>
        <w:rFonts w:hint="default"/>
      </w:rPr>
    </w:lvl>
    <w:lvl w:ilvl="6" w:tplc="C2C0C24C">
      <w:numFmt w:val="bullet"/>
      <w:lvlText w:val="•"/>
      <w:lvlJc w:val="left"/>
      <w:pPr>
        <w:ind w:left="5967" w:hanging="179"/>
      </w:pPr>
      <w:rPr>
        <w:rFonts w:hint="default"/>
      </w:rPr>
    </w:lvl>
    <w:lvl w:ilvl="7" w:tplc="7CCAAE98">
      <w:numFmt w:val="bullet"/>
      <w:lvlText w:val="•"/>
      <w:lvlJc w:val="left"/>
      <w:pPr>
        <w:ind w:left="6942" w:hanging="179"/>
      </w:pPr>
      <w:rPr>
        <w:rFonts w:hint="default"/>
      </w:rPr>
    </w:lvl>
    <w:lvl w:ilvl="8" w:tplc="9A9495BA">
      <w:numFmt w:val="bullet"/>
      <w:lvlText w:val="•"/>
      <w:lvlJc w:val="left"/>
      <w:pPr>
        <w:ind w:left="7917" w:hanging="179"/>
      </w:pPr>
      <w:rPr>
        <w:rFonts w:hint="default"/>
      </w:rPr>
    </w:lvl>
  </w:abstractNum>
  <w:abstractNum w:abstractNumId="1" w15:restartNumberingAfterBreak="0">
    <w:nsid w:val="120204CF"/>
    <w:multiLevelType w:val="hybridMultilevel"/>
    <w:tmpl w:val="FFFFFFFF"/>
    <w:lvl w:ilvl="0" w:tplc="4FFE1A0C">
      <w:start w:val="1"/>
      <w:numFmt w:val="decimal"/>
      <w:lvlText w:val="%1."/>
      <w:lvlJc w:val="left"/>
      <w:pPr>
        <w:ind w:left="720" w:hanging="360"/>
      </w:pPr>
      <w:rPr>
        <w:rFonts w:cs="Times New Roman" w:hint="default"/>
        <w:b/>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 w15:restartNumberingAfterBreak="0">
    <w:nsid w:val="1FDD230B"/>
    <w:multiLevelType w:val="hybridMultilevel"/>
    <w:tmpl w:val="FFFFFFFF"/>
    <w:lvl w:ilvl="0" w:tplc="CA36079E">
      <w:start w:val="1"/>
      <w:numFmt w:val="decimal"/>
      <w:pStyle w:val="testobold"/>
      <w:lvlText w:val="%1."/>
      <w:lvlJc w:val="left"/>
      <w:pPr>
        <w:ind w:left="720" w:hanging="360"/>
      </w:pPr>
      <w:rPr>
        <w:rFonts w:ascii="Times New Roman" w:hAnsi="Times New Roman" w:cs="Times New Roman" w:hint="default"/>
        <w:b w:val="0"/>
        <w:sz w:val="20"/>
        <w:szCs w:val="20"/>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3" w15:restartNumberingAfterBreak="0">
    <w:nsid w:val="34BC4D59"/>
    <w:multiLevelType w:val="hybridMultilevel"/>
    <w:tmpl w:val="104ED448"/>
    <w:lvl w:ilvl="0" w:tplc="7B086F60">
      <w:start w:val="1"/>
      <w:numFmt w:val="lowerLetter"/>
      <w:lvlText w:val="%1)"/>
      <w:lvlJc w:val="left"/>
      <w:pPr>
        <w:ind w:left="720" w:hanging="360"/>
      </w:pPr>
      <w:rPr>
        <w:rFonts w:cs="Times New Roman" w:hint="default"/>
        <w:u w:val="single"/>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4" w15:restartNumberingAfterBreak="0">
    <w:nsid w:val="4B1079A3"/>
    <w:multiLevelType w:val="hybridMultilevel"/>
    <w:tmpl w:val="FFFFFFFF"/>
    <w:lvl w:ilvl="0" w:tplc="6352C9A2">
      <w:start w:val="1"/>
      <w:numFmt w:val="decimal"/>
      <w:lvlText w:val="%1."/>
      <w:lvlJc w:val="left"/>
      <w:pPr>
        <w:ind w:left="720" w:hanging="360"/>
      </w:pPr>
      <w:rPr>
        <w:rFonts w:cs="Times New Roman"/>
        <w:b/>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5" w15:restartNumberingAfterBreak="0">
    <w:nsid w:val="50B74E7E"/>
    <w:multiLevelType w:val="hybridMultilevel"/>
    <w:tmpl w:val="FFFFFFFF"/>
    <w:lvl w:ilvl="0" w:tplc="0A80414A">
      <w:start w:val="1"/>
      <w:numFmt w:val="decimal"/>
      <w:lvlText w:val="%1."/>
      <w:lvlJc w:val="left"/>
      <w:pPr>
        <w:ind w:left="720" w:hanging="360"/>
      </w:pPr>
      <w:rPr>
        <w:rFonts w:cs="Times New Roman"/>
        <w:b w:val="0"/>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6" w15:restartNumberingAfterBreak="0">
    <w:nsid w:val="715222F4"/>
    <w:multiLevelType w:val="hybridMultilevel"/>
    <w:tmpl w:val="FFFFFFFF"/>
    <w:lvl w:ilvl="0" w:tplc="0410000F">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7" w15:restartNumberingAfterBreak="0">
    <w:nsid w:val="79E62FC7"/>
    <w:multiLevelType w:val="hybridMultilevel"/>
    <w:tmpl w:val="FFFFFFFF"/>
    <w:lvl w:ilvl="0" w:tplc="C6D8F568">
      <w:start w:val="1"/>
      <w:numFmt w:val="lowerLetter"/>
      <w:lvlText w:val="%1)"/>
      <w:lvlJc w:val="left"/>
      <w:pPr>
        <w:ind w:left="1920" w:hanging="360"/>
      </w:pPr>
      <w:rPr>
        <w:rFonts w:cs="Times New Roman" w:hint="default"/>
        <w:b w:val="0"/>
        <w:color w:val="auto"/>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num w:numId="1" w16cid:durableId="791632529">
    <w:abstractNumId w:val="2"/>
  </w:num>
  <w:num w:numId="2" w16cid:durableId="735981132">
    <w:abstractNumId w:val="5"/>
  </w:num>
  <w:num w:numId="3" w16cid:durableId="1326013929">
    <w:abstractNumId w:val="7"/>
  </w:num>
  <w:num w:numId="4" w16cid:durableId="2035426079">
    <w:abstractNumId w:val="1"/>
  </w:num>
  <w:num w:numId="5" w16cid:durableId="420496086">
    <w:abstractNumId w:val="4"/>
  </w:num>
  <w:num w:numId="6" w16cid:durableId="1448770232">
    <w:abstractNumId w:val="3"/>
  </w:num>
  <w:num w:numId="7" w16cid:durableId="125717717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506557632">
    <w:abstractNumId w:val="6"/>
  </w:num>
  <w:num w:numId="9" w16cid:durableId="93035203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embedSystemFonts/>
  <w:proofState w:spelling="clean" w:grammar="clean"/>
  <w:defaultTabStop w:val="708"/>
  <w:hyphenationZone w:val="283"/>
  <w:doNotHyphenateCaps/>
  <w:drawingGridHorizontalSpacing w:val="187"/>
  <w:displayVertic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663B"/>
    <w:rsid w:val="0000001F"/>
    <w:rsid w:val="00005E58"/>
    <w:rsid w:val="00013D74"/>
    <w:rsid w:val="00022C50"/>
    <w:rsid w:val="0002528A"/>
    <w:rsid w:val="0003773D"/>
    <w:rsid w:val="00037D22"/>
    <w:rsid w:val="000408D6"/>
    <w:rsid w:val="0005135D"/>
    <w:rsid w:val="0005164B"/>
    <w:rsid w:val="000522F3"/>
    <w:rsid w:val="00053338"/>
    <w:rsid w:val="0005464A"/>
    <w:rsid w:val="00055FE1"/>
    <w:rsid w:val="00056960"/>
    <w:rsid w:val="000610CC"/>
    <w:rsid w:val="00063EA7"/>
    <w:rsid w:val="00083174"/>
    <w:rsid w:val="0008431A"/>
    <w:rsid w:val="00085CDB"/>
    <w:rsid w:val="0008663B"/>
    <w:rsid w:val="000900AD"/>
    <w:rsid w:val="00093E33"/>
    <w:rsid w:val="00093F38"/>
    <w:rsid w:val="000944CD"/>
    <w:rsid w:val="000A2AFC"/>
    <w:rsid w:val="000A6710"/>
    <w:rsid w:val="000A76D3"/>
    <w:rsid w:val="000B4DDF"/>
    <w:rsid w:val="000B5014"/>
    <w:rsid w:val="000B526A"/>
    <w:rsid w:val="000C09F2"/>
    <w:rsid w:val="000C3735"/>
    <w:rsid w:val="000C4F6C"/>
    <w:rsid w:val="000C6B1B"/>
    <w:rsid w:val="000E478A"/>
    <w:rsid w:val="000E59BD"/>
    <w:rsid w:val="000E5DCC"/>
    <w:rsid w:val="000F3B31"/>
    <w:rsid w:val="000F5C29"/>
    <w:rsid w:val="000F6C01"/>
    <w:rsid w:val="00100E2D"/>
    <w:rsid w:val="00104994"/>
    <w:rsid w:val="0011015A"/>
    <w:rsid w:val="0011163F"/>
    <w:rsid w:val="001117E8"/>
    <w:rsid w:val="001117F7"/>
    <w:rsid w:val="00112E63"/>
    <w:rsid w:val="00115A9E"/>
    <w:rsid w:val="00120604"/>
    <w:rsid w:val="00120680"/>
    <w:rsid w:val="0012128E"/>
    <w:rsid w:val="001238F9"/>
    <w:rsid w:val="00124F91"/>
    <w:rsid w:val="0012516E"/>
    <w:rsid w:val="001315C7"/>
    <w:rsid w:val="0013619B"/>
    <w:rsid w:val="00140AD6"/>
    <w:rsid w:val="0014300F"/>
    <w:rsid w:val="00157595"/>
    <w:rsid w:val="00160009"/>
    <w:rsid w:val="00163189"/>
    <w:rsid w:val="001632A1"/>
    <w:rsid w:val="00167A5C"/>
    <w:rsid w:val="001726B0"/>
    <w:rsid w:val="00173DEE"/>
    <w:rsid w:val="001751EC"/>
    <w:rsid w:val="001808F2"/>
    <w:rsid w:val="00180AFA"/>
    <w:rsid w:val="001820FC"/>
    <w:rsid w:val="001864F1"/>
    <w:rsid w:val="00190F91"/>
    <w:rsid w:val="00192B9A"/>
    <w:rsid w:val="00193910"/>
    <w:rsid w:val="0019766F"/>
    <w:rsid w:val="001A0497"/>
    <w:rsid w:val="001A2604"/>
    <w:rsid w:val="001B06D3"/>
    <w:rsid w:val="001B0A89"/>
    <w:rsid w:val="001B4A87"/>
    <w:rsid w:val="001B6B3E"/>
    <w:rsid w:val="001C3903"/>
    <w:rsid w:val="001C4924"/>
    <w:rsid w:val="001C74CB"/>
    <w:rsid w:val="001D04DE"/>
    <w:rsid w:val="001D2193"/>
    <w:rsid w:val="001D43CE"/>
    <w:rsid w:val="001D5DBC"/>
    <w:rsid w:val="001D7581"/>
    <w:rsid w:val="001D7D97"/>
    <w:rsid w:val="001E1E68"/>
    <w:rsid w:val="001F0479"/>
    <w:rsid w:val="001F3F5A"/>
    <w:rsid w:val="001F43FC"/>
    <w:rsid w:val="001F4DDC"/>
    <w:rsid w:val="001F6CC3"/>
    <w:rsid w:val="001F7BE8"/>
    <w:rsid w:val="002016E4"/>
    <w:rsid w:val="0020397D"/>
    <w:rsid w:val="00204466"/>
    <w:rsid w:val="00205574"/>
    <w:rsid w:val="0020698D"/>
    <w:rsid w:val="002106AD"/>
    <w:rsid w:val="002120C2"/>
    <w:rsid w:val="002124FC"/>
    <w:rsid w:val="00214993"/>
    <w:rsid w:val="0021512F"/>
    <w:rsid w:val="0022166C"/>
    <w:rsid w:val="002263EA"/>
    <w:rsid w:val="002266FB"/>
    <w:rsid w:val="0022699D"/>
    <w:rsid w:val="00227B1C"/>
    <w:rsid w:val="0023799C"/>
    <w:rsid w:val="00245C5B"/>
    <w:rsid w:val="00247E25"/>
    <w:rsid w:val="00251BB3"/>
    <w:rsid w:val="002549DD"/>
    <w:rsid w:val="00257A21"/>
    <w:rsid w:val="002629CD"/>
    <w:rsid w:val="00264900"/>
    <w:rsid w:val="002665AC"/>
    <w:rsid w:val="00275FD4"/>
    <w:rsid w:val="00280110"/>
    <w:rsid w:val="002820A9"/>
    <w:rsid w:val="00284181"/>
    <w:rsid w:val="00287BDF"/>
    <w:rsid w:val="002908DD"/>
    <w:rsid w:val="0029102B"/>
    <w:rsid w:val="002919C3"/>
    <w:rsid w:val="00291B32"/>
    <w:rsid w:val="00293C76"/>
    <w:rsid w:val="002A06C1"/>
    <w:rsid w:val="002B0819"/>
    <w:rsid w:val="002C3E78"/>
    <w:rsid w:val="002C6110"/>
    <w:rsid w:val="002D2DDB"/>
    <w:rsid w:val="002D4815"/>
    <w:rsid w:val="002E3008"/>
    <w:rsid w:val="002E759D"/>
    <w:rsid w:val="002F268E"/>
    <w:rsid w:val="002F40B2"/>
    <w:rsid w:val="003010E1"/>
    <w:rsid w:val="003030E2"/>
    <w:rsid w:val="00306587"/>
    <w:rsid w:val="00313727"/>
    <w:rsid w:val="00323CA6"/>
    <w:rsid w:val="00327F77"/>
    <w:rsid w:val="003341C0"/>
    <w:rsid w:val="00341156"/>
    <w:rsid w:val="00343313"/>
    <w:rsid w:val="00344539"/>
    <w:rsid w:val="00351BEA"/>
    <w:rsid w:val="00352131"/>
    <w:rsid w:val="0035276D"/>
    <w:rsid w:val="003562BA"/>
    <w:rsid w:val="00360D97"/>
    <w:rsid w:val="00366BFA"/>
    <w:rsid w:val="00370900"/>
    <w:rsid w:val="00377144"/>
    <w:rsid w:val="00377B5F"/>
    <w:rsid w:val="00382F4F"/>
    <w:rsid w:val="00382FF1"/>
    <w:rsid w:val="00391A80"/>
    <w:rsid w:val="00393828"/>
    <w:rsid w:val="003A71C5"/>
    <w:rsid w:val="003B19ED"/>
    <w:rsid w:val="003B2812"/>
    <w:rsid w:val="003B6B37"/>
    <w:rsid w:val="003C06AB"/>
    <w:rsid w:val="003C36E9"/>
    <w:rsid w:val="003C5687"/>
    <w:rsid w:val="003D7A03"/>
    <w:rsid w:val="003E271A"/>
    <w:rsid w:val="003E599B"/>
    <w:rsid w:val="003E5CC1"/>
    <w:rsid w:val="003F2762"/>
    <w:rsid w:val="00402222"/>
    <w:rsid w:val="00404FF7"/>
    <w:rsid w:val="00405D2C"/>
    <w:rsid w:val="00421951"/>
    <w:rsid w:val="00423862"/>
    <w:rsid w:val="00426837"/>
    <w:rsid w:val="00427377"/>
    <w:rsid w:val="00427432"/>
    <w:rsid w:val="00432959"/>
    <w:rsid w:val="0043685B"/>
    <w:rsid w:val="004372D1"/>
    <w:rsid w:val="0044083C"/>
    <w:rsid w:val="00442157"/>
    <w:rsid w:val="004436DE"/>
    <w:rsid w:val="0044480C"/>
    <w:rsid w:val="00444ED8"/>
    <w:rsid w:val="00447DC7"/>
    <w:rsid w:val="00450DF0"/>
    <w:rsid w:val="00454A5E"/>
    <w:rsid w:val="00457C38"/>
    <w:rsid w:val="00462BC1"/>
    <w:rsid w:val="00464EEF"/>
    <w:rsid w:val="00467959"/>
    <w:rsid w:val="004744B2"/>
    <w:rsid w:val="0047645A"/>
    <w:rsid w:val="00482B9B"/>
    <w:rsid w:val="00490E22"/>
    <w:rsid w:val="004918C0"/>
    <w:rsid w:val="004A36F1"/>
    <w:rsid w:val="004A72E4"/>
    <w:rsid w:val="004A7DDB"/>
    <w:rsid w:val="004B393B"/>
    <w:rsid w:val="004C3E4D"/>
    <w:rsid w:val="004D1BFB"/>
    <w:rsid w:val="004D3890"/>
    <w:rsid w:val="004D3FE2"/>
    <w:rsid w:val="004D5120"/>
    <w:rsid w:val="004D56ED"/>
    <w:rsid w:val="004D5CF6"/>
    <w:rsid w:val="004E6D95"/>
    <w:rsid w:val="004F20C8"/>
    <w:rsid w:val="004F31A9"/>
    <w:rsid w:val="00500A56"/>
    <w:rsid w:val="00500A59"/>
    <w:rsid w:val="0050169F"/>
    <w:rsid w:val="00503AB6"/>
    <w:rsid w:val="00507B86"/>
    <w:rsid w:val="005145D0"/>
    <w:rsid w:val="00523FCE"/>
    <w:rsid w:val="00530B27"/>
    <w:rsid w:val="00533E20"/>
    <w:rsid w:val="00534ADA"/>
    <w:rsid w:val="005444DF"/>
    <w:rsid w:val="0054478B"/>
    <w:rsid w:val="00546B5A"/>
    <w:rsid w:val="00551AC8"/>
    <w:rsid w:val="005575D6"/>
    <w:rsid w:val="00563124"/>
    <w:rsid w:val="00565E6B"/>
    <w:rsid w:val="00566782"/>
    <w:rsid w:val="0057267F"/>
    <w:rsid w:val="005731C0"/>
    <w:rsid w:val="00574DDC"/>
    <w:rsid w:val="00581F0E"/>
    <w:rsid w:val="00584A04"/>
    <w:rsid w:val="00590C3A"/>
    <w:rsid w:val="00592327"/>
    <w:rsid w:val="0059594C"/>
    <w:rsid w:val="00597088"/>
    <w:rsid w:val="005A59AC"/>
    <w:rsid w:val="005C21D1"/>
    <w:rsid w:val="005C4C18"/>
    <w:rsid w:val="005C5C95"/>
    <w:rsid w:val="005C7DE7"/>
    <w:rsid w:val="005D0A8F"/>
    <w:rsid w:val="005D246D"/>
    <w:rsid w:val="005D28C1"/>
    <w:rsid w:val="005D3B20"/>
    <w:rsid w:val="005D6124"/>
    <w:rsid w:val="005D6C8B"/>
    <w:rsid w:val="005E710E"/>
    <w:rsid w:val="005F24B5"/>
    <w:rsid w:val="0060775A"/>
    <w:rsid w:val="0061583F"/>
    <w:rsid w:val="00615AEA"/>
    <w:rsid w:val="00616D6B"/>
    <w:rsid w:val="00622BC2"/>
    <w:rsid w:val="00623290"/>
    <w:rsid w:val="00625323"/>
    <w:rsid w:val="006356F6"/>
    <w:rsid w:val="006361B8"/>
    <w:rsid w:val="00636CDD"/>
    <w:rsid w:val="00636D28"/>
    <w:rsid w:val="00637FB5"/>
    <w:rsid w:val="00642930"/>
    <w:rsid w:val="006431A1"/>
    <w:rsid w:val="0064405A"/>
    <w:rsid w:val="00646088"/>
    <w:rsid w:val="0064621E"/>
    <w:rsid w:val="00651728"/>
    <w:rsid w:val="006521EE"/>
    <w:rsid w:val="006523C1"/>
    <w:rsid w:val="00653206"/>
    <w:rsid w:val="006617CD"/>
    <w:rsid w:val="00663A20"/>
    <w:rsid w:val="00665802"/>
    <w:rsid w:val="00665BB9"/>
    <w:rsid w:val="00672974"/>
    <w:rsid w:val="00674549"/>
    <w:rsid w:val="0068690C"/>
    <w:rsid w:val="00686913"/>
    <w:rsid w:val="006909BE"/>
    <w:rsid w:val="00693218"/>
    <w:rsid w:val="0069418F"/>
    <w:rsid w:val="006A34DB"/>
    <w:rsid w:val="006B450D"/>
    <w:rsid w:val="006B5355"/>
    <w:rsid w:val="006B5C75"/>
    <w:rsid w:val="006C4AE1"/>
    <w:rsid w:val="006D6241"/>
    <w:rsid w:val="006E0EE7"/>
    <w:rsid w:val="006E1C96"/>
    <w:rsid w:val="006E28DD"/>
    <w:rsid w:val="006E52F0"/>
    <w:rsid w:val="006E7009"/>
    <w:rsid w:val="006F26C5"/>
    <w:rsid w:val="006F6561"/>
    <w:rsid w:val="0070321B"/>
    <w:rsid w:val="00703FBC"/>
    <w:rsid w:val="007074F3"/>
    <w:rsid w:val="0071192C"/>
    <w:rsid w:val="0072199B"/>
    <w:rsid w:val="0072715C"/>
    <w:rsid w:val="00731896"/>
    <w:rsid w:val="0073265D"/>
    <w:rsid w:val="007329E3"/>
    <w:rsid w:val="00734AAE"/>
    <w:rsid w:val="00745A77"/>
    <w:rsid w:val="00751440"/>
    <w:rsid w:val="0075277B"/>
    <w:rsid w:val="007607FF"/>
    <w:rsid w:val="007614A5"/>
    <w:rsid w:val="00763DB2"/>
    <w:rsid w:val="00765ED0"/>
    <w:rsid w:val="00771D24"/>
    <w:rsid w:val="00780EF7"/>
    <w:rsid w:val="0078557C"/>
    <w:rsid w:val="00787FFD"/>
    <w:rsid w:val="00792D24"/>
    <w:rsid w:val="00794DAE"/>
    <w:rsid w:val="007A38BD"/>
    <w:rsid w:val="007A42B1"/>
    <w:rsid w:val="007A5C89"/>
    <w:rsid w:val="007B2242"/>
    <w:rsid w:val="007B7757"/>
    <w:rsid w:val="007C48F7"/>
    <w:rsid w:val="007D6D2D"/>
    <w:rsid w:val="007D6DE1"/>
    <w:rsid w:val="007E1DA2"/>
    <w:rsid w:val="007E2C5A"/>
    <w:rsid w:val="007E4086"/>
    <w:rsid w:val="007E5521"/>
    <w:rsid w:val="007E5E7A"/>
    <w:rsid w:val="007E613C"/>
    <w:rsid w:val="007F1B0C"/>
    <w:rsid w:val="007F27AA"/>
    <w:rsid w:val="007F696D"/>
    <w:rsid w:val="007F760A"/>
    <w:rsid w:val="00801A97"/>
    <w:rsid w:val="00806C04"/>
    <w:rsid w:val="00807706"/>
    <w:rsid w:val="00807827"/>
    <w:rsid w:val="008172EA"/>
    <w:rsid w:val="00822DC2"/>
    <w:rsid w:val="00825B35"/>
    <w:rsid w:val="008268C8"/>
    <w:rsid w:val="00827AB1"/>
    <w:rsid w:val="00834D40"/>
    <w:rsid w:val="008354BF"/>
    <w:rsid w:val="0083681B"/>
    <w:rsid w:val="00841C45"/>
    <w:rsid w:val="00843AD9"/>
    <w:rsid w:val="008455CC"/>
    <w:rsid w:val="008474C2"/>
    <w:rsid w:val="00847E9A"/>
    <w:rsid w:val="00851CBF"/>
    <w:rsid w:val="00852112"/>
    <w:rsid w:val="008578F3"/>
    <w:rsid w:val="00862E42"/>
    <w:rsid w:val="0086362E"/>
    <w:rsid w:val="00867E3C"/>
    <w:rsid w:val="00870254"/>
    <w:rsid w:val="00871DAC"/>
    <w:rsid w:val="008736D7"/>
    <w:rsid w:val="00873A1F"/>
    <w:rsid w:val="008753A6"/>
    <w:rsid w:val="00881623"/>
    <w:rsid w:val="008824F5"/>
    <w:rsid w:val="008837A8"/>
    <w:rsid w:val="008856D7"/>
    <w:rsid w:val="008861FA"/>
    <w:rsid w:val="00887576"/>
    <w:rsid w:val="00890DE8"/>
    <w:rsid w:val="00891561"/>
    <w:rsid w:val="008915F9"/>
    <w:rsid w:val="00891B8E"/>
    <w:rsid w:val="00892D9A"/>
    <w:rsid w:val="008950B5"/>
    <w:rsid w:val="00895CA1"/>
    <w:rsid w:val="008A10B1"/>
    <w:rsid w:val="008A1242"/>
    <w:rsid w:val="008A2E28"/>
    <w:rsid w:val="008B0D9E"/>
    <w:rsid w:val="008B26E5"/>
    <w:rsid w:val="008B3BBC"/>
    <w:rsid w:val="008B62C7"/>
    <w:rsid w:val="008B7E12"/>
    <w:rsid w:val="008C55A4"/>
    <w:rsid w:val="008C6049"/>
    <w:rsid w:val="008C6DF3"/>
    <w:rsid w:val="008D07B7"/>
    <w:rsid w:val="008D220D"/>
    <w:rsid w:val="008D282A"/>
    <w:rsid w:val="008D314C"/>
    <w:rsid w:val="008D4584"/>
    <w:rsid w:val="008E05B3"/>
    <w:rsid w:val="008E18F5"/>
    <w:rsid w:val="008E570B"/>
    <w:rsid w:val="008E7F30"/>
    <w:rsid w:val="008F0C84"/>
    <w:rsid w:val="008F1129"/>
    <w:rsid w:val="0090240C"/>
    <w:rsid w:val="009038B3"/>
    <w:rsid w:val="00904286"/>
    <w:rsid w:val="00904AE3"/>
    <w:rsid w:val="00912607"/>
    <w:rsid w:val="009172D1"/>
    <w:rsid w:val="00927018"/>
    <w:rsid w:val="009274D6"/>
    <w:rsid w:val="00927F6E"/>
    <w:rsid w:val="00937FBD"/>
    <w:rsid w:val="00943283"/>
    <w:rsid w:val="00950301"/>
    <w:rsid w:val="00952CB5"/>
    <w:rsid w:val="00961E5C"/>
    <w:rsid w:val="00970CF2"/>
    <w:rsid w:val="00972CA2"/>
    <w:rsid w:val="00976824"/>
    <w:rsid w:val="009802CE"/>
    <w:rsid w:val="00981075"/>
    <w:rsid w:val="00981F9F"/>
    <w:rsid w:val="00987815"/>
    <w:rsid w:val="00996BEA"/>
    <w:rsid w:val="009A0144"/>
    <w:rsid w:val="009A2A64"/>
    <w:rsid w:val="009A2ACA"/>
    <w:rsid w:val="009A5121"/>
    <w:rsid w:val="009A63FD"/>
    <w:rsid w:val="009A7BCA"/>
    <w:rsid w:val="009B24CB"/>
    <w:rsid w:val="009B5DC2"/>
    <w:rsid w:val="009B61A2"/>
    <w:rsid w:val="009C7036"/>
    <w:rsid w:val="009D00BE"/>
    <w:rsid w:val="009D5969"/>
    <w:rsid w:val="009E0C92"/>
    <w:rsid w:val="009E2505"/>
    <w:rsid w:val="009E2A18"/>
    <w:rsid w:val="009E348C"/>
    <w:rsid w:val="009E69D0"/>
    <w:rsid w:val="009F03D5"/>
    <w:rsid w:val="009F0D2C"/>
    <w:rsid w:val="009F1DBC"/>
    <w:rsid w:val="009F5B14"/>
    <w:rsid w:val="00A01253"/>
    <w:rsid w:val="00A0430A"/>
    <w:rsid w:val="00A055AB"/>
    <w:rsid w:val="00A05B47"/>
    <w:rsid w:val="00A05DCD"/>
    <w:rsid w:val="00A07D2D"/>
    <w:rsid w:val="00A11D27"/>
    <w:rsid w:val="00A239D1"/>
    <w:rsid w:val="00A26B32"/>
    <w:rsid w:val="00A30FDD"/>
    <w:rsid w:val="00A3261E"/>
    <w:rsid w:val="00A3358F"/>
    <w:rsid w:val="00A3453B"/>
    <w:rsid w:val="00A34C74"/>
    <w:rsid w:val="00A36634"/>
    <w:rsid w:val="00A40FD8"/>
    <w:rsid w:val="00A41A41"/>
    <w:rsid w:val="00A46CBF"/>
    <w:rsid w:val="00A47EEF"/>
    <w:rsid w:val="00A5624C"/>
    <w:rsid w:val="00A6052E"/>
    <w:rsid w:val="00A63552"/>
    <w:rsid w:val="00A641AE"/>
    <w:rsid w:val="00A76EE5"/>
    <w:rsid w:val="00A82C87"/>
    <w:rsid w:val="00A87975"/>
    <w:rsid w:val="00A919D0"/>
    <w:rsid w:val="00A935D8"/>
    <w:rsid w:val="00A9394D"/>
    <w:rsid w:val="00A93E22"/>
    <w:rsid w:val="00A95249"/>
    <w:rsid w:val="00AB147F"/>
    <w:rsid w:val="00AB18B7"/>
    <w:rsid w:val="00AB220C"/>
    <w:rsid w:val="00AB2A76"/>
    <w:rsid w:val="00AB3F17"/>
    <w:rsid w:val="00AD6AAD"/>
    <w:rsid w:val="00AF2C5B"/>
    <w:rsid w:val="00AF4909"/>
    <w:rsid w:val="00AF5FDE"/>
    <w:rsid w:val="00B00445"/>
    <w:rsid w:val="00B03266"/>
    <w:rsid w:val="00B03296"/>
    <w:rsid w:val="00B062F5"/>
    <w:rsid w:val="00B07A21"/>
    <w:rsid w:val="00B12F78"/>
    <w:rsid w:val="00B208EF"/>
    <w:rsid w:val="00B25FBF"/>
    <w:rsid w:val="00B30100"/>
    <w:rsid w:val="00B339A8"/>
    <w:rsid w:val="00B37B32"/>
    <w:rsid w:val="00B50249"/>
    <w:rsid w:val="00B53187"/>
    <w:rsid w:val="00B7150C"/>
    <w:rsid w:val="00B72B62"/>
    <w:rsid w:val="00B754CF"/>
    <w:rsid w:val="00B775D9"/>
    <w:rsid w:val="00B77B1E"/>
    <w:rsid w:val="00B84DD2"/>
    <w:rsid w:val="00B84FBA"/>
    <w:rsid w:val="00B924B8"/>
    <w:rsid w:val="00B93DF3"/>
    <w:rsid w:val="00B96A86"/>
    <w:rsid w:val="00BB0196"/>
    <w:rsid w:val="00BB02B0"/>
    <w:rsid w:val="00BB16AA"/>
    <w:rsid w:val="00BB2FC7"/>
    <w:rsid w:val="00BB35CC"/>
    <w:rsid w:val="00BB43E8"/>
    <w:rsid w:val="00BB4C4D"/>
    <w:rsid w:val="00BC2273"/>
    <w:rsid w:val="00BC294C"/>
    <w:rsid w:val="00BC585F"/>
    <w:rsid w:val="00BD4318"/>
    <w:rsid w:val="00BD5EAE"/>
    <w:rsid w:val="00BD6630"/>
    <w:rsid w:val="00BE276B"/>
    <w:rsid w:val="00BE2AE2"/>
    <w:rsid w:val="00BE532B"/>
    <w:rsid w:val="00BE5CD4"/>
    <w:rsid w:val="00BE640F"/>
    <w:rsid w:val="00BE73D4"/>
    <w:rsid w:val="00BE7DE5"/>
    <w:rsid w:val="00BE7F18"/>
    <w:rsid w:val="00BF045D"/>
    <w:rsid w:val="00BF107A"/>
    <w:rsid w:val="00BF149F"/>
    <w:rsid w:val="00BF2EC7"/>
    <w:rsid w:val="00BF7A38"/>
    <w:rsid w:val="00BF7E35"/>
    <w:rsid w:val="00C00AC5"/>
    <w:rsid w:val="00C00EEF"/>
    <w:rsid w:val="00C027CB"/>
    <w:rsid w:val="00C069E3"/>
    <w:rsid w:val="00C167F7"/>
    <w:rsid w:val="00C34920"/>
    <w:rsid w:val="00C362DA"/>
    <w:rsid w:val="00C4090D"/>
    <w:rsid w:val="00C41749"/>
    <w:rsid w:val="00C42520"/>
    <w:rsid w:val="00C5250D"/>
    <w:rsid w:val="00C52690"/>
    <w:rsid w:val="00C55AD0"/>
    <w:rsid w:val="00C63EEA"/>
    <w:rsid w:val="00C65F71"/>
    <w:rsid w:val="00C70B38"/>
    <w:rsid w:val="00C76E43"/>
    <w:rsid w:val="00C776D6"/>
    <w:rsid w:val="00C805B9"/>
    <w:rsid w:val="00C81468"/>
    <w:rsid w:val="00C82F8D"/>
    <w:rsid w:val="00C82FBA"/>
    <w:rsid w:val="00C8496D"/>
    <w:rsid w:val="00C94FDA"/>
    <w:rsid w:val="00CA2AB3"/>
    <w:rsid w:val="00CB6D16"/>
    <w:rsid w:val="00CC1236"/>
    <w:rsid w:val="00CD6F51"/>
    <w:rsid w:val="00CE154E"/>
    <w:rsid w:val="00CE3B8A"/>
    <w:rsid w:val="00CE626E"/>
    <w:rsid w:val="00CF1E19"/>
    <w:rsid w:val="00CF2668"/>
    <w:rsid w:val="00CF2747"/>
    <w:rsid w:val="00CF34DC"/>
    <w:rsid w:val="00CF476E"/>
    <w:rsid w:val="00D0304A"/>
    <w:rsid w:val="00D03226"/>
    <w:rsid w:val="00D03D6A"/>
    <w:rsid w:val="00D110BD"/>
    <w:rsid w:val="00D11C60"/>
    <w:rsid w:val="00D143BD"/>
    <w:rsid w:val="00D20015"/>
    <w:rsid w:val="00D20E6B"/>
    <w:rsid w:val="00D23009"/>
    <w:rsid w:val="00D33F0C"/>
    <w:rsid w:val="00D35984"/>
    <w:rsid w:val="00D4097E"/>
    <w:rsid w:val="00D44872"/>
    <w:rsid w:val="00D5186D"/>
    <w:rsid w:val="00D56670"/>
    <w:rsid w:val="00D572EE"/>
    <w:rsid w:val="00D6194C"/>
    <w:rsid w:val="00D6373D"/>
    <w:rsid w:val="00D66468"/>
    <w:rsid w:val="00D66D65"/>
    <w:rsid w:val="00D733B1"/>
    <w:rsid w:val="00D73D2F"/>
    <w:rsid w:val="00D81566"/>
    <w:rsid w:val="00D81F71"/>
    <w:rsid w:val="00D8447B"/>
    <w:rsid w:val="00D85125"/>
    <w:rsid w:val="00D9153C"/>
    <w:rsid w:val="00D93924"/>
    <w:rsid w:val="00D979C0"/>
    <w:rsid w:val="00DA0C47"/>
    <w:rsid w:val="00DA168B"/>
    <w:rsid w:val="00DB2D9E"/>
    <w:rsid w:val="00DB5E52"/>
    <w:rsid w:val="00DC4837"/>
    <w:rsid w:val="00DC4895"/>
    <w:rsid w:val="00DC77EA"/>
    <w:rsid w:val="00DD3EAA"/>
    <w:rsid w:val="00DD7235"/>
    <w:rsid w:val="00DD7C96"/>
    <w:rsid w:val="00DE2530"/>
    <w:rsid w:val="00DE4CD8"/>
    <w:rsid w:val="00DF04B8"/>
    <w:rsid w:val="00DF0F9A"/>
    <w:rsid w:val="00E00ECC"/>
    <w:rsid w:val="00E0309A"/>
    <w:rsid w:val="00E040AA"/>
    <w:rsid w:val="00E05D4E"/>
    <w:rsid w:val="00E05ECC"/>
    <w:rsid w:val="00E109CB"/>
    <w:rsid w:val="00E12C0C"/>
    <w:rsid w:val="00E12E63"/>
    <w:rsid w:val="00E135D2"/>
    <w:rsid w:val="00E156FF"/>
    <w:rsid w:val="00E17C66"/>
    <w:rsid w:val="00E20E00"/>
    <w:rsid w:val="00E23551"/>
    <w:rsid w:val="00E24900"/>
    <w:rsid w:val="00E25DCC"/>
    <w:rsid w:val="00E3332C"/>
    <w:rsid w:val="00E344A7"/>
    <w:rsid w:val="00E35E12"/>
    <w:rsid w:val="00E379D3"/>
    <w:rsid w:val="00E424FE"/>
    <w:rsid w:val="00E46319"/>
    <w:rsid w:val="00E46335"/>
    <w:rsid w:val="00E47C98"/>
    <w:rsid w:val="00E51485"/>
    <w:rsid w:val="00E61306"/>
    <w:rsid w:val="00E650C5"/>
    <w:rsid w:val="00E66603"/>
    <w:rsid w:val="00E75C89"/>
    <w:rsid w:val="00E76487"/>
    <w:rsid w:val="00E8552C"/>
    <w:rsid w:val="00E85BCE"/>
    <w:rsid w:val="00E87969"/>
    <w:rsid w:val="00E909C1"/>
    <w:rsid w:val="00E92076"/>
    <w:rsid w:val="00E92146"/>
    <w:rsid w:val="00E92148"/>
    <w:rsid w:val="00E933AB"/>
    <w:rsid w:val="00EA3D5E"/>
    <w:rsid w:val="00EA69E7"/>
    <w:rsid w:val="00EA7A9C"/>
    <w:rsid w:val="00EB281C"/>
    <w:rsid w:val="00EB4454"/>
    <w:rsid w:val="00EB4726"/>
    <w:rsid w:val="00EB503F"/>
    <w:rsid w:val="00EC00EA"/>
    <w:rsid w:val="00EC2FA2"/>
    <w:rsid w:val="00ED1758"/>
    <w:rsid w:val="00ED2DCA"/>
    <w:rsid w:val="00ED6A97"/>
    <w:rsid w:val="00ED6D4A"/>
    <w:rsid w:val="00EE4089"/>
    <w:rsid w:val="00EE7ED0"/>
    <w:rsid w:val="00EF2BAF"/>
    <w:rsid w:val="00EF4BC4"/>
    <w:rsid w:val="00EF65DA"/>
    <w:rsid w:val="00F00B35"/>
    <w:rsid w:val="00F01383"/>
    <w:rsid w:val="00F0320C"/>
    <w:rsid w:val="00F103E0"/>
    <w:rsid w:val="00F1296F"/>
    <w:rsid w:val="00F136D7"/>
    <w:rsid w:val="00F1461C"/>
    <w:rsid w:val="00F15B22"/>
    <w:rsid w:val="00F2161F"/>
    <w:rsid w:val="00F27A3B"/>
    <w:rsid w:val="00F3454C"/>
    <w:rsid w:val="00F36FC3"/>
    <w:rsid w:val="00F37B94"/>
    <w:rsid w:val="00F401EE"/>
    <w:rsid w:val="00F42068"/>
    <w:rsid w:val="00F441CC"/>
    <w:rsid w:val="00F4456C"/>
    <w:rsid w:val="00F46D3D"/>
    <w:rsid w:val="00F504DC"/>
    <w:rsid w:val="00F547DF"/>
    <w:rsid w:val="00F5621E"/>
    <w:rsid w:val="00F570C6"/>
    <w:rsid w:val="00F738EE"/>
    <w:rsid w:val="00F90676"/>
    <w:rsid w:val="00F9159B"/>
    <w:rsid w:val="00F91FAE"/>
    <w:rsid w:val="00F953C1"/>
    <w:rsid w:val="00F95412"/>
    <w:rsid w:val="00FA0CDE"/>
    <w:rsid w:val="00FA779E"/>
    <w:rsid w:val="00FB5427"/>
    <w:rsid w:val="00FB5DB5"/>
    <w:rsid w:val="00FB6E92"/>
    <w:rsid w:val="00FD0CC5"/>
    <w:rsid w:val="00FD18FD"/>
    <w:rsid w:val="00FD3C8C"/>
    <w:rsid w:val="00FD4143"/>
    <w:rsid w:val="00FD4774"/>
    <w:rsid w:val="00FD5FE7"/>
    <w:rsid w:val="00FF1826"/>
    <w:rsid w:val="00FF1DFB"/>
    <w:rsid w:val="00FF5B4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AA8601C"/>
  <w14:defaultImageDpi w14:val="0"/>
  <w15:docId w15:val="{8F1BD308-4AA0-4EC6-9E83-F5233ED09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locked="1" w:uiPriority="0"/>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05B47"/>
    <w:rPr>
      <w:sz w:val="24"/>
      <w:szCs w:val="24"/>
    </w:rPr>
  </w:style>
  <w:style w:type="paragraph" w:styleId="Titolo1">
    <w:name w:val="heading 1"/>
    <w:basedOn w:val="Normale"/>
    <w:next w:val="Normale"/>
    <w:link w:val="Titolo1Carattere"/>
    <w:uiPriority w:val="9"/>
    <w:qFormat/>
    <w:locked/>
    <w:rsid w:val="009D5969"/>
    <w:pPr>
      <w:keepNext/>
      <w:spacing w:before="240" w:after="60"/>
      <w:outlineLvl w:val="0"/>
    </w:pPr>
    <w:rPr>
      <w:rFonts w:ascii="Calibri Light" w:hAnsi="Calibri Light"/>
      <w:b/>
      <w:bCs/>
      <w:kern w:val="32"/>
      <w:sz w:val="32"/>
      <w:szCs w:val="32"/>
    </w:rPr>
  </w:style>
  <w:style w:type="paragraph" w:styleId="Titolo3">
    <w:name w:val="heading 3"/>
    <w:basedOn w:val="Normale"/>
    <w:next w:val="Normale"/>
    <w:link w:val="Titolo3Carattere"/>
    <w:uiPriority w:val="99"/>
    <w:qFormat/>
    <w:locked/>
    <w:rsid w:val="003E5CC1"/>
    <w:pPr>
      <w:keepNext/>
      <w:pBdr>
        <w:top w:val="none" w:sz="96" w:space="31" w:color="FFFFFF" w:frame="1"/>
        <w:left w:val="none" w:sz="96" w:space="31" w:color="FFFFFF" w:frame="1"/>
        <w:bottom w:val="none" w:sz="96" w:space="31" w:color="FFFFFF" w:frame="1"/>
        <w:right w:val="none" w:sz="96" w:space="31" w:color="FFFFFF" w:frame="1"/>
        <w:bar w:val="none" w:sz="0" w:color="000000"/>
      </w:pBdr>
      <w:jc w:val="center"/>
      <w:outlineLvl w:val="2"/>
    </w:pPr>
    <w:rPr>
      <w:rFonts w:ascii="Times New Roman Bold" w:hAnsi="Times New Roman Bold"/>
      <w:color w:val="000000"/>
      <w:sz w:val="20"/>
      <w:szCs w:val="20"/>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9D5969"/>
    <w:rPr>
      <w:rFonts w:ascii="Calibri Light" w:hAnsi="Calibri Light" w:cs="Times New Roman"/>
      <w:b/>
      <w:kern w:val="32"/>
      <w:sz w:val="32"/>
    </w:rPr>
  </w:style>
  <w:style w:type="character" w:customStyle="1" w:styleId="Titolo3Carattere">
    <w:name w:val="Titolo 3 Carattere"/>
    <w:basedOn w:val="Carpredefinitoparagrafo"/>
    <w:link w:val="Titolo3"/>
    <w:uiPriority w:val="99"/>
    <w:locked/>
    <w:rsid w:val="003E5CC1"/>
    <w:rPr>
      <w:rFonts w:ascii="Times New Roman Bold" w:hAnsi="Times New Roman Bold" w:cs="Times New Roman"/>
      <w:color w:val="000000"/>
      <w:u w:color="000000"/>
      <w:lang w:val="it-IT" w:eastAsia="it-IT"/>
    </w:rPr>
  </w:style>
  <w:style w:type="paragraph" w:customStyle="1" w:styleId="paragrafetto">
    <w:name w:val="paragrafetto"/>
    <w:qFormat/>
    <w:rsid w:val="003E5CC1"/>
    <w:pPr>
      <w:widowControl w:val="0"/>
      <w:pBdr>
        <w:top w:val="none" w:sz="96" w:space="31" w:color="FFFFFF" w:frame="1"/>
        <w:left w:val="none" w:sz="96" w:space="31" w:color="FFFFFF" w:frame="1"/>
        <w:bottom w:val="none" w:sz="96" w:space="31" w:color="FFFFFF" w:frame="1"/>
        <w:right w:val="none" w:sz="96" w:space="31" w:color="FFFFFF" w:frame="1"/>
        <w:bar w:val="none" w:sz="0" w:color="000000"/>
      </w:pBdr>
      <w:jc w:val="center"/>
    </w:pPr>
    <w:rPr>
      <w:rFonts w:ascii="Helvetica 53 Extended" w:hAnsi="Helvetica 53 Extended" w:cs="Arial Unicode MS"/>
      <w:color w:val="000000"/>
      <w:sz w:val="26"/>
      <w:szCs w:val="26"/>
      <w:u w:color="000000"/>
    </w:rPr>
  </w:style>
  <w:style w:type="character" w:customStyle="1" w:styleId="Hyperlink0">
    <w:name w:val="Hyperlink.0"/>
    <w:rsid w:val="003E5CC1"/>
    <w:rPr>
      <w:color w:val="0000FF"/>
      <w:u w:val="single" w:color="0000FF"/>
    </w:rPr>
  </w:style>
  <w:style w:type="paragraph" w:customStyle="1" w:styleId="formul11">
    <w:name w:val="formul1_1"/>
    <w:uiPriority w:val="99"/>
    <w:rsid w:val="00F401EE"/>
    <w:pPr>
      <w:autoSpaceDE w:val="0"/>
      <w:autoSpaceDN w:val="0"/>
      <w:adjustRightInd w:val="0"/>
      <w:spacing w:before="214"/>
      <w:jc w:val="center"/>
    </w:pPr>
    <w:rPr>
      <w:sz w:val="18"/>
      <w:szCs w:val="18"/>
      <w:lang w:val="en-US"/>
    </w:rPr>
  </w:style>
  <w:style w:type="paragraph" w:customStyle="1" w:styleId="formul12">
    <w:name w:val="formul1_2"/>
    <w:uiPriority w:val="99"/>
    <w:rsid w:val="00F401EE"/>
    <w:pPr>
      <w:widowControl w:val="0"/>
      <w:autoSpaceDE w:val="0"/>
      <w:autoSpaceDN w:val="0"/>
      <w:adjustRightInd w:val="0"/>
      <w:spacing w:before="235"/>
      <w:jc w:val="both"/>
    </w:pPr>
    <w:rPr>
      <w:lang w:val="en-US"/>
    </w:rPr>
  </w:style>
  <w:style w:type="paragraph" w:customStyle="1" w:styleId="formul13">
    <w:name w:val="formul1_3"/>
    <w:uiPriority w:val="99"/>
    <w:rsid w:val="00F401EE"/>
    <w:pPr>
      <w:widowControl w:val="0"/>
      <w:autoSpaceDE w:val="0"/>
      <w:autoSpaceDN w:val="0"/>
      <w:adjustRightInd w:val="0"/>
      <w:jc w:val="both"/>
    </w:pPr>
    <w:rPr>
      <w:lang w:val="en-US"/>
    </w:rPr>
  </w:style>
  <w:style w:type="paragraph" w:customStyle="1" w:styleId="formul111">
    <w:name w:val="formul11_1"/>
    <w:uiPriority w:val="99"/>
    <w:rsid w:val="00F401EE"/>
    <w:pPr>
      <w:autoSpaceDE w:val="0"/>
      <w:autoSpaceDN w:val="0"/>
      <w:adjustRightInd w:val="0"/>
      <w:spacing w:before="214"/>
      <w:jc w:val="center"/>
    </w:pPr>
    <w:rPr>
      <w:lang w:val="en-US"/>
    </w:rPr>
  </w:style>
  <w:style w:type="paragraph" w:customStyle="1" w:styleId="formul112">
    <w:name w:val="formul11_2"/>
    <w:uiPriority w:val="99"/>
    <w:rsid w:val="00F401EE"/>
    <w:pPr>
      <w:widowControl w:val="0"/>
      <w:autoSpaceDE w:val="0"/>
      <w:autoSpaceDN w:val="0"/>
      <w:adjustRightInd w:val="0"/>
      <w:spacing w:before="235"/>
      <w:jc w:val="both"/>
    </w:pPr>
    <w:rPr>
      <w:lang w:val="en-US"/>
    </w:rPr>
  </w:style>
  <w:style w:type="paragraph" w:customStyle="1" w:styleId="formul113">
    <w:name w:val="formul11_3"/>
    <w:uiPriority w:val="99"/>
    <w:rsid w:val="00F401EE"/>
    <w:pPr>
      <w:widowControl w:val="0"/>
      <w:autoSpaceDE w:val="0"/>
      <w:autoSpaceDN w:val="0"/>
      <w:adjustRightInd w:val="0"/>
      <w:jc w:val="both"/>
    </w:pPr>
    <w:rPr>
      <w:lang w:val="en-US"/>
    </w:rPr>
  </w:style>
  <w:style w:type="paragraph" w:customStyle="1" w:styleId="formul31">
    <w:name w:val="formul3_1"/>
    <w:uiPriority w:val="99"/>
    <w:rsid w:val="00F401EE"/>
    <w:pPr>
      <w:widowControl w:val="0"/>
      <w:autoSpaceDE w:val="0"/>
      <w:autoSpaceDN w:val="0"/>
      <w:adjustRightInd w:val="0"/>
      <w:ind w:left="3852"/>
      <w:jc w:val="both"/>
    </w:pPr>
    <w:rPr>
      <w:lang w:val="en-US"/>
    </w:rPr>
  </w:style>
  <w:style w:type="character" w:styleId="Collegamentoipertestuale">
    <w:name w:val="Hyperlink"/>
    <w:basedOn w:val="Carpredefinitoparagrafo"/>
    <w:uiPriority w:val="99"/>
    <w:rsid w:val="00E3332C"/>
    <w:rPr>
      <w:rFonts w:cs="Times New Roman"/>
      <w:color w:val="0000FF"/>
      <w:u w:val="single"/>
    </w:rPr>
  </w:style>
  <w:style w:type="paragraph" w:styleId="Pidipagina">
    <w:name w:val="footer"/>
    <w:basedOn w:val="Normale"/>
    <w:link w:val="PidipaginaCarattere"/>
    <w:uiPriority w:val="99"/>
    <w:rsid w:val="00E3332C"/>
    <w:pPr>
      <w:tabs>
        <w:tab w:val="center" w:pos="4819"/>
        <w:tab w:val="right" w:pos="9638"/>
      </w:tabs>
    </w:pPr>
    <w:rPr>
      <w:szCs w:val="20"/>
    </w:rPr>
  </w:style>
  <w:style w:type="character" w:customStyle="1" w:styleId="PidipaginaCarattere">
    <w:name w:val="Piè di pagina Carattere"/>
    <w:basedOn w:val="Carpredefinitoparagrafo"/>
    <w:link w:val="Pidipagina"/>
    <w:uiPriority w:val="99"/>
    <w:locked/>
    <w:rsid w:val="00F401EE"/>
    <w:rPr>
      <w:rFonts w:cs="Times New Roman"/>
      <w:sz w:val="24"/>
    </w:rPr>
  </w:style>
  <w:style w:type="paragraph" w:styleId="Intestazione">
    <w:name w:val="header"/>
    <w:basedOn w:val="Normale"/>
    <w:link w:val="IntestazioneCarattere"/>
    <w:uiPriority w:val="99"/>
    <w:rsid w:val="00464EEF"/>
    <w:pPr>
      <w:tabs>
        <w:tab w:val="center" w:pos="4819"/>
        <w:tab w:val="right" w:pos="9638"/>
      </w:tabs>
    </w:pPr>
    <w:rPr>
      <w:szCs w:val="20"/>
    </w:rPr>
  </w:style>
  <w:style w:type="character" w:customStyle="1" w:styleId="IntestazioneCarattere">
    <w:name w:val="Intestazione Carattere"/>
    <w:basedOn w:val="Carpredefinitoparagrafo"/>
    <w:link w:val="Intestazione"/>
    <w:uiPriority w:val="99"/>
    <w:semiHidden/>
    <w:locked/>
    <w:rsid w:val="00F401EE"/>
    <w:rPr>
      <w:rFonts w:cs="Times New Roman"/>
      <w:sz w:val="24"/>
    </w:rPr>
  </w:style>
  <w:style w:type="character" w:styleId="Numeropagina">
    <w:name w:val="page number"/>
    <w:basedOn w:val="Carpredefinitoparagrafo"/>
    <w:uiPriority w:val="99"/>
    <w:rsid w:val="00E3332C"/>
    <w:rPr>
      <w:rFonts w:cs="Times New Roman"/>
    </w:rPr>
  </w:style>
  <w:style w:type="table" w:styleId="Elencoacolori-Colore1">
    <w:name w:val="Colorful List Accent 1"/>
    <w:basedOn w:val="Tabellanormale"/>
    <w:uiPriority w:val="99"/>
    <w:rsid w:val="00F401EE"/>
    <w:rPr>
      <w:rFonts w:ascii="Calibri" w:hAnsi="Calibri"/>
      <w:color w:val="000000"/>
    </w:rPr>
    <w:tblPr>
      <w:tblStyleRowBandSize w:val="1"/>
      <w:tblStyleColBandSize w:val="1"/>
    </w:tblPr>
    <w:tcPr>
      <w:shd w:val="clear" w:color="auto" w:fill="EDF2F8"/>
    </w:tcPr>
    <w:tblStylePr w:type="firstRow">
      <w:rPr>
        <w:rFonts w:cs="Times New Roman"/>
        <w:b/>
        <w:bCs/>
        <w:color w:val="FFFFFF"/>
      </w:rPr>
      <w:tblPr/>
      <w:tcPr>
        <w:tcBorders>
          <w:bottom w:val="single" w:sz="12" w:space="0" w:color="FFFFFF"/>
        </w:tcBorders>
        <w:shd w:val="clear" w:color="auto" w:fill="9E3A38"/>
      </w:tcPr>
    </w:tblStylePr>
    <w:tblStylePr w:type="lastRow">
      <w:rPr>
        <w:rFonts w:cs="Times New Roman"/>
        <w:b/>
        <w:bCs/>
        <w:color w:val="9E3A38"/>
      </w:rPr>
      <w:tblPr/>
      <w:tcPr>
        <w:tcBorders>
          <w:top w:val="single" w:sz="12" w:space="0" w:color="000000"/>
        </w:tcBorders>
        <w:shd w:val="clear" w:color="auto" w:fill="FFFFFF"/>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D3DFEE"/>
      </w:tcPr>
    </w:tblStylePr>
    <w:tblStylePr w:type="band1Horz">
      <w:rPr>
        <w:rFonts w:cs="Times New Roman"/>
      </w:rPr>
      <w:tblPr/>
      <w:tcPr>
        <w:shd w:val="clear" w:color="auto" w:fill="DBE5F1"/>
      </w:tcPr>
    </w:tblStylePr>
  </w:style>
  <w:style w:type="paragraph" w:customStyle="1" w:styleId="Testodelblocco1">
    <w:name w:val="Testo del blocco1"/>
    <w:basedOn w:val="Normale"/>
    <w:uiPriority w:val="99"/>
    <w:rsid w:val="007F1B0C"/>
    <w:pPr>
      <w:spacing w:line="560" w:lineRule="exact"/>
      <w:ind w:left="851" w:right="1133"/>
      <w:jc w:val="both"/>
    </w:pPr>
    <w:rPr>
      <w:szCs w:val="20"/>
    </w:rPr>
  </w:style>
  <w:style w:type="paragraph" w:styleId="Testodelblocco">
    <w:name w:val="Block Text"/>
    <w:basedOn w:val="Normale"/>
    <w:uiPriority w:val="99"/>
    <w:rsid w:val="007F1B0C"/>
    <w:pPr>
      <w:spacing w:line="560" w:lineRule="exact"/>
      <w:ind w:left="567" w:right="1469"/>
      <w:jc w:val="both"/>
    </w:pPr>
    <w:rPr>
      <w:szCs w:val="20"/>
    </w:rPr>
  </w:style>
  <w:style w:type="paragraph" w:styleId="Titolo">
    <w:name w:val="Title"/>
    <w:basedOn w:val="Normale"/>
    <w:link w:val="TitoloCarattere"/>
    <w:uiPriority w:val="99"/>
    <w:qFormat/>
    <w:rsid w:val="007F1B0C"/>
    <w:pPr>
      <w:spacing w:line="360" w:lineRule="auto"/>
      <w:jc w:val="center"/>
    </w:pPr>
    <w:rPr>
      <w:b/>
      <w:szCs w:val="20"/>
    </w:rPr>
  </w:style>
  <w:style w:type="character" w:customStyle="1" w:styleId="TitoloCarattere">
    <w:name w:val="Titolo Carattere"/>
    <w:basedOn w:val="Carpredefinitoparagrafo"/>
    <w:link w:val="Titolo"/>
    <w:uiPriority w:val="99"/>
    <w:locked/>
    <w:rsid w:val="007F1B0C"/>
    <w:rPr>
      <w:rFonts w:cs="Times New Roman"/>
      <w:b/>
      <w:sz w:val="24"/>
    </w:rPr>
  </w:style>
  <w:style w:type="paragraph" w:customStyle="1" w:styleId="testo">
    <w:name w:val="testo"/>
    <w:qFormat/>
    <w:rsid w:val="00B77B1E"/>
    <w:pPr>
      <w:widowControl w:val="0"/>
      <w:pBdr>
        <w:top w:val="none" w:sz="96" w:space="31" w:color="FFFFFF" w:frame="1"/>
        <w:left w:val="none" w:sz="96" w:space="31" w:color="FFFFFF" w:frame="1"/>
        <w:bottom w:val="none" w:sz="96" w:space="31" w:color="FFFFFF" w:frame="1"/>
        <w:right w:val="none" w:sz="96" w:space="31" w:color="FFFFFF" w:frame="1"/>
        <w:bar w:val="none" w:sz="0" w:color="000000"/>
      </w:pBdr>
      <w:spacing w:line="240" w:lineRule="exact"/>
      <w:jc w:val="both"/>
    </w:pPr>
    <w:rPr>
      <w:rFonts w:ascii="Helvetica 47 Light Condensed" w:hAnsi="Helvetica 47 Light Condensed" w:cs="Arial Unicode MS"/>
      <w:color w:val="000000"/>
      <w:sz w:val="24"/>
      <w:szCs w:val="24"/>
      <w:u w:color="000000"/>
    </w:rPr>
  </w:style>
  <w:style w:type="paragraph" w:styleId="Testofumetto">
    <w:name w:val="Balloon Text"/>
    <w:basedOn w:val="Normale"/>
    <w:link w:val="TestofumettoCarattere"/>
    <w:uiPriority w:val="99"/>
    <w:semiHidden/>
    <w:rsid w:val="00A34C74"/>
    <w:rPr>
      <w:rFonts w:ascii="Tahoma" w:hAnsi="Tahoma"/>
      <w:sz w:val="16"/>
      <w:szCs w:val="20"/>
    </w:rPr>
  </w:style>
  <w:style w:type="character" w:customStyle="1" w:styleId="TestofumettoCarattere">
    <w:name w:val="Testo fumetto Carattere"/>
    <w:basedOn w:val="Carpredefinitoparagrafo"/>
    <w:link w:val="Testofumetto"/>
    <w:uiPriority w:val="99"/>
    <w:semiHidden/>
    <w:locked/>
    <w:rsid w:val="00A34C74"/>
    <w:rPr>
      <w:rFonts w:ascii="Tahoma" w:hAnsi="Tahoma" w:cs="Times New Roman"/>
      <w:sz w:val="16"/>
    </w:rPr>
  </w:style>
  <w:style w:type="paragraph" w:customStyle="1" w:styleId="testobold">
    <w:name w:val="testo bold"/>
    <w:basedOn w:val="testo"/>
    <w:qFormat/>
    <w:rsid w:val="003E5CC1"/>
    <w:pPr>
      <w:numPr>
        <w:numId w:val="1"/>
      </w:numPr>
    </w:pPr>
    <w:rPr>
      <w:rFonts w:ascii="Helvetica Neue Bold Condensed" w:hAnsi="Helvetica Neue Bold Condensed"/>
    </w:rPr>
  </w:style>
  <w:style w:type="paragraph" w:styleId="Paragrafoelenco">
    <w:name w:val="List Paragraph"/>
    <w:basedOn w:val="Normale"/>
    <w:uiPriority w:val="34"/>
    <w:qFormat/>
    <w:rsid w:val="00160009"/>
    <w:pPr>
      <w:pBdr>
        <w:top w:val="none" w:sz="96" w:space="31" w:color="FFFFFF" w:frame="1"/>
        <w:left w:val="none" w:sz="96" w:space="31" w:color="FFFFFF" w:frame="1"/>
        <w:bottom w:val="none" w:sz="96" w:space="31" w:color="FFFFFF" w:frame="1"/>
        <w:right w:val="none" w:sz="96" w:space="31" w:color="FFFFFF" w:frame="1"/>
      </w:pBdr>
      <w:ind w:left="720"/>
    </w:pPr>
    <w:rPr>
      <w:rFonts w:hAnsi="Arial Unicode MS" w:cs="Arial Unicode MS"/>
      <w:color w:val="000000"/>
      <w:sz w:val="20"/>
      <w:szCs w:val="20"/>
      <w:u w:color="000000"/>
    </w:rPr>
  </w:style>
  <w:style w:type="paragraph" w:customStyle="1" w:styleId="Corpodeltesto1">
    <w:name w:val="Corpo del testo1"/>
    <w:basedOn w:val="Normale"/>
    <w:link w:val="CorpodeltestoCarattere"/>
    <w:rsid w:val="00CE3B8A"/>
    <w:pPr>
      <w:widowControl w:val="0"/>
      <w:suppressAutoHyphens/>
      <w:spacing w:after="120"/>
    </w:pPr>
  </w:style>
  <w:style w:type="character" w:customStyle="1" w:styleId="CorpodeltestoCarattere">
    <w:name w:val="Corpo del testo Carattere"/>
    <w:link w:val="Corpodeltesto1"/>
    <w:rsid w:val="00CE3B8A"/>
    <w:rPr>
      <w:rFonts w:eastAsia="Times New Roman"/>
      <w:sz w:val="24"/>
      <w:lang w:val="x-none" w:eastAsia="x-none"/>
    </w:rPr>
  </w:style>
  <w:style w:type="paragraph" w:styleId="Testonotaapidipagina">
    <w:name w:val="footnote text"/>
    <w:basedOn w:val="Normale"/>
    <w:link w:val="TestonotaapidipaginaCarattere"/>
    <w:uiPriority w:val="99"/>
    <w:rsid w:val="00CE3B8A"/>
    <w:pPr>
      <w:pBdr>
        <w:top w:val="none" w:sz="96" w:space="31" w:color="FFFFFF" w:frame="1"/>
        <w:left w:val="none" w:sz="96" w:space="31" w:color="FFFFFF" w:frame="1"/>
        <w:bottom w:val="none" w:sz="96" w:space="31" w:color="FFFFFF" w:frame="1"/>
        <w:right w:val="none" w:sz="96" w:space="31" w:color="FFFFFF" w:frame="1"/>
      </w:pBdr>
    </w:pPr>
    <w:rPr>
      <w:color w:val="000000"/>
      <w:sz w:val="20"/>
      <w:szCs w:val="20"/>
      <w:u w:color="000000"/>
    </w:rPr>
  </w:style>
  <w:style w:type="character" w:customStyle="1" w:styleId="TestonotaapidipaginaCarattere">
    <w:name w:val="Testo nota a piè di pagina Carattere"/>
    <w:basedOn w:val="Carpredefinitoparagrafo"/>
    <w:link w:val="Testonotaapidipagina"/>
    <w:uiPriority w:val="99"/>
    <w:rsid w:val="00CE3B8A"/>
    <w:rPr>
      <w:rFonts w:cs="Times New Roman"/>
      <w:color w:val="000000"/>
      <w:u w:color="000000"/>
      <w:lang w:val="it-IT" w:eastAsia="it-IT"/>
    </w:rPr>
  </w:style>
  <w:style w:type="character" w:styleId="Rimandonotaapidipagina">
    <w:name w:val="footnote reference"/>
    <w:basedOn w:val="Carpredefinitoparagrafo"/>
    <w:uiPriority w:val="99"/>
    <w:semiHidden/>
    <w:unhideWhenUsed/>
    <w:rsid w:val="00CE3B8A"/>
    <w:rPr>
      <w:rFonts w:cs="Times New Roman"/>
      <w:vertAlign w:val="superscript"/>
    </w:rPr>
  </w:style>
  <w:style w:type="character" w:styleId="Enfasigrassetto">
    <w:name w:val="Strong"/>
    <w:basedOn w:val="Carpredefinitoparagrafo"/>
    <w:uiPriority w:val="22"/>
    <w:qFormat/>
    <w:locked/>
    <w:rsid w:val="00CE3B8A"/>
    <w:rPr>
      <w:rFonts w:cs="Times New Roman"/>
      <w:b/>
    </w:rPr>
  </w:style>
  <w:style w:type="character" w:styleId="Menzionenonrisolta">
    <w:name w:val="Unresolved Mention"/>
    <w:basedOn w:val="Carpredefinitoparagrafo"/>
    <w:uiPriority w:val="99"/>
    <w:semiHidden/>
    <w:unhideWhenUsed/>
    <w:rsid w:val="00405D2C"/>
    <w:rPr>
      <w:rFonts w:cs="Times New Roman"/>
      <w:color w:val="605E5C"/>
      <w:shd w:val="clear" w:color="auto" w:fill="E1DFDD"/>
    </w:rPr>
  </w:style>
  <w:style w:type="paragraph" w:customStyle="1" w:styleId="Default">
    <w:name w:val="Default"/>
    <w:uiPriority w:val="99"/>
    <w:rsid w:val="00426837"/>
    <w:pPr>
      <w:autoSpaceDE w:val="0"/>
      <w:autoSpaceDN w:val="0"/>
      <w:adjustRightInd w:val="0"/>
    </w:pPr>
    <w:rPr>
      <w:color w:val="000000"/>
      <w:sz w:val="24"/>
      <w:szCs w:val="24"/>
    </w:rPr>
  </w:style>
  <w:style w:type="character" w:styleId="Collegamentovisitato">
    <w:name w:val="FollowedHyperlink"/>
    <w:basedOn w:val="Carpredefinitoparagrafo"/>
    <w:uiPriority w:val="99"/>
    <w:semiHidden/>
    <w:unhideWhenUsed/>
    <w:rsid w:val="00A0430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968340">
      <w:marLeft w:val="0"/>
      <w:marRight w:val="0"/>
      <w:marTop w:val="0"/>
      <w:marBottom w:val="0"/>
      <w:divBdr>
        <w:top w:val="none" w:sz="0" w:space="0" w:color="auto"/>
        <w:left w:val="none" w:sz="0" w:space="0" w:color="auto"/>
        <w:bottom w:val="none" w:sz="0" w:space="0" w:color="auto"/>
        <w:right w:val="none" w:sz="0" w:space="0" w:color="auto"/>
      </w:divBdr>
    </w:div>
    <w:div w:id="160968341">
      <w:marLeft w:val="0"/>
      <w:marRight w:val="0"/>
      <w:marTop w:val="0"/>
      <w:marBottom w:val="0"/>
      <w:divBdr>
        <w:top w:val="none" w:sz="0" w:space="0" w:color="auto"/>
        <w:left w:val="none" w:sz="0" w:space="0" w:color="auto"/>
        <w:bottom w:val="none" w:sz="0" w:space="0" w:color="auto"/>
        <w:right w:val="none" w:sz="0" w:space="0" w:color="auto"/>
      </w:divBdr>
    </w:div>
    <w:div w:id="160968342">
      <w:marLeft w:val="0"/>
      <w:marRight w:val="0"/>
      <w:marTop w:val="0"/>
      <w:marBottom w:val="0"/>
      <w:divBdr>
        <w:top w:val="none" w:sz="0" w:space="0" w:color="auto"/>
        <w:left w:val="none" w:sz="0" w:space="0" w:color="auto"/>
        <w:bottom w:val="none" w:sz="0" w:space="0" w:color="auto"/>
        <w:right w:val="none" w:sz="0" w:space="0" w:color="auto"/>
      </w:divBdr>
    </w:div>
    <w:div w:id="160968343">
      <w:marLeft w:val="0"/>
      <w:marRight w:val="0"/>
      <w:marTop w:val="0"/>
      <w:marBottom w:val="0"/>
      <w:divBdr>
        <w:top w:val="none" w:sz="0" w:space="0" w:color="auto"/>
        <w:left w:val="none" w:sz="0" w:space="0" w:color="auto"/>
        <w:bottom w:val="none" w:sz="0" w:space="0" w:color="auto"/>
        <w:right w:val="none" w:sz="0" w:space="0" w:color="auto"/>
      </w:divBdr>
    </w:div>
    <w:div w:id="16096834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ribunale-chieti.giustizia.i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pazioaste.it"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offertapvp.dgsia@giustiziacert.it"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pst.giustizia.it/PST/it/paginadettaglio.page?contentId=ACC567" TargetMode="External"/><Relationship Id="rId4" Type="http://schemas.openxmlformats.org/officeDocument/2006/relationships/settings" Target="settings.xml"/><Relationship Id="rId9" Type="http://schemas.openxmlformats.org/officeDocument/2006/relationships/hyperlink" Target="http://www.spazioaste.it" TargetMode="External"/><Relationship Id="rId14" Type="http://schemas.openxmlformats.org/officeDocument/2006/relationships/hyperlink" Target="http://www.astalegale.net"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pst.giustizi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2EAE6C8-DCEF-49FA-B289-E4AF57C046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9</Pages>
  <Words>4511</Words>
  <Characters>25717</Characters>
  <Application>Microsoft Office Word</Application>
  <DocSecurity>0</DocSecurity>
  <Lines>214</Lines>
  <Paragraphs>60</Paragraphs>
  <ScaleCrop>false</ScaleCrop>
  <HeadingPairs>
    <vt:vector size="2" baseType="variant">
      <vt:variant>
        <vt:lpstr>Titolo</vt:lpstr>
      </vt:variant>
      <vt:variant>
        <vt:i4>1</vt:i4>
      </vt:variant>
    </vt:vector>
  </HeadingPairs>
  <TitlesOfParts>
    <vt:vector size="1" baseType="lpstr">
      <vt:lpstr>N</vt:lpstr>
    </vt:vector>
  </TitlesOfParts>
  <Company>Microsoft</Company>
  <LinksUpToDate>false</LinksUpToDate>
  <CharactersWithSpaces>30168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dc:title>
  <dc:subject/>
  <dc:creator>Administrator</dc:creator>
  <cp:keywords/>
  <dc:description/>
  <cp:lastModifiedBy>Paola Grossi</cp:lastModifiedBy>
  <cp:revision>73</cp:revision>
  <cp:lastPrinted>2018-01-29T16:12:00Z</cp:lastPrinted>
  <dcterms:created xsi:type="dcterms:W3CDTF">2026-01-27T10:28:00Z</dcterms:created>
  <dcterms:modified xsi:type="dcterms:W3CDTF">2026-04-02T10:51:00Z</dcterms:modified>
</cp:coreProperties>
</file>